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96A" w:rsidRDefault="00CB496A" w:rsidP="004A25B2">
      <w:pPr>
        <w:pStyle w:val="Titolo"/>
      </w:pPr>
    </w:p>
    <w:p w:rsidR="00C27056" w:rsidRDefault="00C27056" w:rsidP="00C27056"/>
    <w:p w:rsidR="00C27056" w:rsidRDefault="00C27056" w:rsidP="00C27056"/>
    <w:p w:rsidR="00C27056" w:rsidRDefault="00C27056" w:rsidP="00C27056"/>
    <w:p w:rsidR="00C27056" w:rsidRDefault="00C27056" w:rsidP="00C27056"/>
    <w:p w:rsidR="00C27056" w:rsidRDefault="00C27056" w:rsidP="00C27056"/>
    <w:p w:rsidR="00C27056" w:rsidRDefault="00C27056" w:rsidP="00C27056"/>
    <w:p w:rsidR="00C27056" w:rsidRDefault="00C27056" w:rsidP="00C27056"/>
    <w:p w:rsidR="00C27056" w:rsidRDefault="00C27056" w:rsidP="00C27056"/>
    <w:p w:rsidR="00C27056" w:rsidRDefault="00C27056" w:rsidP="00C27056"/>
    <w:p w:rsidR="00EF4529" w:rsidRPr="00C27056" w:rsidRDefault="00EF4529" w:rsidP="00C27056"/>
    <w:p w:rsidR="00CB496A" w:rsidRDefault="00CB496A" w:rsidP="004A25B2">
      <w:pPr>
        <w:pStyle w:val="Titolo"/>
      </w:pPr>
    </w:p>
    <w:p w:rsidR="00CB496A" w:rsidRDefault="00CB496A" w:rsidP="004A25B2">
      <w:pPr>
        <w:pStyle w:val="Titolo"/>
      </w:pPr>
    </w:p>
    <w:p w:rsidR="006F3135" w:rsidRDefault="006F3135" w:rsidP="006F3135">
      <w:pPr>
        <w:pStyle w:val="Titolo"/>
        <w:rPr>
          <w:sz w:val="28"/>
          <w:szCs w:val="28"/>
        </w:rPr>
      </w:pPr>
      <w:r>
        <w:rPr>
          <w:sz w:val="28"/>
          <w:szCs w:val="28"/>
        </w:rPr>
        <w:t xml:space="preserve">Progetto </w:t>
      </w:r>
      <w:r w:rsidR="00A5416D">
        <w:rPr>
          <w:sz w:val="28"/>
          <w:szCs w:val="28"/>
        </w:rPr>
        <w:t>CRCC</w:t>
      </w:r>
    </w:p>
    <w:p w:rsidR="006F3135" w:rsidRDefault="00A13345" w:rsidP="006F3135">
      <w:pPr>
        <w:pStyle w:val="Titolo"/>
        <w:rPr>
          <w:sz w:val="28"/>
          <w:szCs w:val="28"/>
        </w:rPr>
      </w:pPr>
      <w:r>
        <w:rPr>
          <w:sz w:val="28"/>
          <w:szCs w:val="28"/>
        </w:rPr>
        <w:t>Processi per la validazione e lavorazione delle sacche raccolte</w:t>
      </w:r>
    </w:p>
    <w:p w:rsidR="00F77991" w:rsidRDefault="001B031F">
      <w:pPr>
        <w:pStyle w:val="Titolo"/>
      </w:pPr>
      <w:r>
        <w:fldChar w:fldCharType="begin"/>
      </w:r>
      <w:r w:rsidR="00383BDC">
        <w:instrText xml:space="preserve"> TITLE </w:instrText>
      </w:r>
      <w:r>
        <w:fldChar w:fldCharType="separate"/>
      </w:r>
      <w:r w:rsidR="00A5416D">
        <w:t>Requisiti</w:t>
      </w:r>
      <w:r>
        <w:fldChar w:fldCharType="end"/>
      </w:r>
    </w:p>
    <w:p w:rsidR="004A25B2" w:rsidRDefault="004A25B2" w:rsidP="004A25B2">
      <w:pPr>
        <w:pStyle w:val="Titolo"/>
      </w:pPr>
    </w:p>
    <w:p w:rsidR="004A25B2" w:rsidRDefault="004A25B2" w:rsidP="004A25B2">
      <w:pPr>
        <w:pStyle w:val="Titolo"/>
        <w:rPr>
          <w:sz w:val="28"/>
        </w:rPr>
      </w:pPr>
      <w:r>
        <w:rPr>
          <w:sz w:val="28"/>
        </w:rPr>
        <w:t xml:space="preserve">Versione </w:t>
      </w:r>
      <w:r w:rsidR="00E06AC0">
        <w:rPr>
          <w:sz w:val="28"/>
        </w:rPr>
        <w:t>1</w:t>
      </w:r>
      <w:r w:rsidR="00C04A49">
        <w:rPr>
          <w:sz w:val="28"/>
        </w:rPr>
        <w:t>.0</w:t>
      </w:r>
    </w:p>
    <w:p w:rsidR="00FD0E16" w:rsidRDefault="00FD0E16" w:rsidP="00FD0E16"/>
    <w:p w:rsidR="004A25B2" w:rsidRDefault="004A25B2" w:rsidP="004A25B2">
      <w:pPr>
        <w:pStyle w:val="Titolo"/>
        <w:rPr>
          <w:sz w:val="28"/>
        </w:rPr>
      </w:pPr>
    </w:p>
    <w:p w:rsidR="00F77991" w:rsidRPr="00C27056" w:rsidRDefault="00A13345" w:rsidP="00A13345">
      <w:pPr>
        <w:pStyle w:val="Titolo"/>
        <w:tabs>
          <w:tab w:val="left" w:pos="8232"/>
        </w:tabs>
        <w:jc w:val="left"/>
        <w:rPr>
          <w:vanish/>
          <w:sz w:val="28"/>
        </w:rPr>
      </w:pPr>
      <w:r w:rsidRPr="00C27056">
        <w:rPr>
          <w:vanish/>
          <w:sz w:val="28"/>
        </w:rPr>
        <w:tab/>
      </w:r>
    </w:p>
    <w:p w:rsidR="004A25B2" w:rsidRPr="00C27056" w:rsidRDefault="004A25B2" w:rsidP="004A25B2">
      <w:pPr>
        <w:rPr>
          <w:vanish/>
        </w:rPr>
      </w:pPr>
    </w:p>
    <w:p w:rsidR="004A25B2" w:rsidRPr="00C27056" w:rsidRDefault="004A25B2" w:rsidP="004A25B2">
      <w:pPr>
        <w:jc w:val="center"/>
        <w:rPr>
          <w:b/>
          <w:caps/>
          <w:vanish/>
        </w:rPr>
      </w:pPr>
      <w:r w:rsidRPr="00C27056">
        <w:rPr>
          <w:b/>
          <w:caps/>
          <w:vanish/>
        </w:rPr>
        <w:t>VERIFICHE E APPROVAZIONI</w:t>
      </w:r>
    </w:p>
    <w:tbl>
      <w:tblPr>
        <w:tblW w:w="10150" w:type="dxa"/>
        <w:tblInd w:w="-15" w:type="dxa"/>
        <w:tblLayout w:type="fixed"/>
        <w:tblCellMar>
          <w:left w:w="71" w:type="dxa"/>
          <w:right w:w="71" w:type="dxa"/>
        </w:tblCellMar>
        <w:tblLook w:val="0000" w:firstRow="0" w:lastRow="0" w:firstColumn="0" w:lastColumn="0" w:noHBand="0" w:noVBand="0"/>
      </w:tblPr>
      <w:tblGrid>
        <w:gridCol w:w="1489"/>
        <w:gridCol w:w="1682"/>
        <w:gridCol w:w="1153"/>
        <w:gridCol w:w="1650"/>
        <w:gridCol w:w="1342"/>
        <w:gridCol w:w="1682"/>
        <w:gridCol w:w="1152"/>
      </w:tblGrid>
      <w:tr w:rsidR="004A25B2" w:rsidRPr="00C27056" w:rsidTr="007626B8">
        <w:trPr>
          <w:hidden/>
        </w:trPr>
        <w:tc>
          <w:tcPr>
            <w:tcW w:w="1489" w:type="dxa"/>
            <w:tcBorders>
              <w:top w:val="single" w:sz="8" w:space="0" w:color="000000"/>
              <w:left w:val="single" w:sz="8" w:space="0" w:color="000000"/>
            </w:tcBorders>
            <w:shd w:val="clear" w:color="auto" w:fill="auto"/>
          </w:tcPr>
          <w:p w:rsidR="004A25B2" w:rsidRPr="00C27056" w:rsidRDefault="004A25B2" w:rsidP="00A56A1D">
            <w:pPr>
              <w:snapToGrid w:val="0"/>
              <w:jc w:val="center"/>
              <w:rPr>
                <w:b/>
                <w:caps/>
                <w:vanish/>
              </w:rPr>
            </w:pPr>
          </w:p>
          <w:p w:rsidR="004A25B2" w:rsidRPr="00C27056" w:rsidRDefault="004A25B2" w:rsidP="00A56A1D">
            <w:pPr>
              <w:jc w:val="center"/>
              <w:rPr>
                <w:b/>
                <w:caps/>
                <w:vanish/>
              </w:rPr>
            </w:pPr>
            <w:r w:rsidRPr="00C27056">
              <w:rPr>
                <w:b/>
                <w:caps/>
                <w:vanish/>
              </w:rPr>
              <w:t>versione</w:t>
            </w:r>
          </w:p>
        </w:tc>
        <w:tc>
          <w:tcPr>
            <w:tcW w:w="2835" w:type="dxa"/>
            <w:gridSpan w:val="2"/>
            <w:tcBorders>
              <w:top w:val="single" w:sz="8" w:space="0" w:color="000000"/>
              <w:left w:val="single" w:sz="8" w:space="0" w:color="000000"/>
              <w:bottom w:val="single" w:sz="8" w:space="0" w:color="000000"/>
            </w:tcBorders>
            <w:shd w:val="clear" w:color="auto" w:fill="auto"/>
          </w:tcPr>
          <w:p w:rsidR="004A25B2" w:rsidRPr="00C27056" w:rsidRDefault="004A25B2" w:rsidP="00A56A1D">
            <w:pPr>
              <w:snapToGrid w:val="0"/>
              <w:jc w:val="center"/>
              <w:rPr>
                <w:b/>
                <w:caps/>
                <w:vanish/>
              </w:rPr>
            </w:pPr>
          </w:p>
          <w:p w:rsidR="004A25B2" w:rsidRPr="00C27056" w:rsidRDefault="004A25B2" w:rsidP="00A56A1D">
            <w:pPr>
              <w:jc w:val="center"/>
              <w:rPr>
                <w:b/>
                <w:caps/>
                <w:vanish/>
              </w:rPr>
            </w:pPr>
            <w:r w:rsidRPr="00C27056">
              <w:rPr>
                <w:b/>
                <w:caps/>
                <w:vanish/>
              </w:rPr>
              <w:t>REDAZIONE</w:t>
            </w:r>
          </w:p>
        </w:tc>
        <w:tc>
          <w:tcPr>
            <w:tcW w:w="2992" w:type="dxa"/>
            <w:gridSpan w:val="2"/>
            <w:tcBorders>
              <w:top w:val="single" w:sz="8" w:space="0" w:color="000000"/>
              <w:left w:val="single" w:sz="8" w:space="0" w:color="000000"/>
              <w:bottom w:val="single" w:sz="8" w:space="0" w:color="000000"/>
            </w:tcBorders>
            <w:shd w:val="clear" w:color="auto" w:fill="auto"/>
          </w:tcPr>
          <w:p w:rsidR="004A25B2" w:rsidRPr="00C27056" w:rsidRDefault="004A25B2" w:rsidP="00A56A1D">
            <w:pPr>
              <w:snapToGrid w:val="0"/>
              <w:jc w:val="center"/>
              <w:rPr>
                <w:b/>
                <w:caps/>
                <w:vanish/>
              </w:rPr>
            </w:pPr>
            <w:r w:rsidRPr="00C27056">
              <w:rPr>
                <w:b/>
                <w:caps/>
                <w:vanish/>
              </w:rPr>
              <w:t>CONTROLLO</w:t>
            </w:r>
          </w:p>
          <w:p w:rsidR="004A25B2" w:rsidRPr="00C27056" w:rsidRDefault="004A25B2" w:rsidP="00A56A1D">
            <w:pPr>
              <w:jc w:val="center"/>
              <w:rPr>
                <w:b/>
                <w:caps/>
                <w:vanish/>
              </w:rPr>
            </w:pPr>
            <w:r w:rsidRPr="00C27056">
              <w:rPr>
                <w:b/>
                <w:caps/>
                <w:vanish/>
              </w:rPr>
              <w:t>APPROVAZIONE</w:t>
            </w:r>
          </w:p>
        </w:tc>
        <w:tc>
          <w:tcPr>
            <w:tcW w:w="2834" w:type="dxa"/>
            <w:gridSpan w:val="2"/>
            <w:tcBorders>
              <w:top w:val="single" w:sz="8" w:space="0" w:color="000000"/>
              <w:left w:val="single" w:sz="8" w:space="0" w:color="000000"/>
              <w:bottom w:val="single" w:sz="8" w:space="0" w:color="000000"/>
              <w:right w:val="single" w:sz="8" w:space="0" w:color="000000"/>
            </w:tcBorders>
            <w:shd w:val="clear" w:color="auto" w:fill="auto"/>
          </w:tcPr>
          <w:p w:rsidR="004A25B2" w:rsidRPr="00C27056" w:rsidRDefault="004A25B2" w:rsidP="00A56A1D">
            <w:pPr>
              <w:snapToGrid w:val="0"/>
              <w:jc w:val="center"/>
              <w:rPr>
                <w:b/>
                <w:caps/>
                <w:vanish/>
              </w:rPr>
            </w:pPr>
            <w:r w:rsidRPr="00C27056">
              <w:rPr>
                <w:b/>
                <w:caps/>
                <w:vanish/>
              </w:rPr>
              <w:t>AUTORIZZAZIONE EMISSIONE</w:t>
            </w:r>
          </w:p>
        </w:tc>
      </w:tr>
      <w:tr w:rsidR="004A25B2" w:rsidRPr="00C27056" w:rsidTr="007626B8">
        <w:trPr>
          <w:hidden/>
        </w:trPr>
        <w:tc>
          <w:tcPr>
            <w:tcW w:w="1489" w:type="dxa"/>
            <w:tcBorders>
              <w:left w:val="single" w:sz="8" w:space="0" w:color="000000"/>
              <w:bottom w:val="single" w:sz="8" w:space="0" w:color="000000"/>
            </w:tcBorders>
            <w:shd w:val="clear" w:color="auto" w:fill="auto"/>
          </w:tcPr>
          <w:p w:rsidR="004A25B2" w:rsidRPr="00C27056" w:rsidRDefault="004A25B2" w:rsidP="00A56A1D">
            <w:pPr>
              <w:snapToGrid w:val="0"/>
              <w:jc w:val="center"/>
              <w:rPr>
                <w:b/>
                <w:caps/>
                <w:vanish/>
              </w:rPr>
            </w:pPr>
          </w:p>
        </w:tc>
        <w:tc>
          <w:tcPr>
            <w:tcW w:w="1682" w:type="dxa"/>
            <w:tcBorders>
              <w:top w:val="single" w:sz="8" w:space="0" w:color="000000"/>
              <w:left w:val="single" w:sz="8" w:space="0" w:color="000000"/>
            </w:tcBorders>
            <w:shd w:val="clear" w:color="auto" w:fill="auto"/>
          </w:tcPr>
          <w:p w:rsidR="004A25B2" w:rsidRPr="00C27056" w:rsidRDefault="004A25B2" w:rsidP="00A56A1D">
            <w:pPr>
              <w:snapToGrid w:val="0"/>
              <w:jc w:val="center"/>
              <w:rPr>
                <w:b/>
                <w:caps/>
                <w:vanish/>
              </w:rPr>
            </w:pPr>
            <w:r w:rsidRPr="00C27056">
              <w:rPr>
                <w:b/>
                <w:caps/>
                <w:vanish/>
              </w:rPr>
              <w:t>NOME</w:t>
            </w:r>
          </w:p>
        </w:tc>
        <w:tc>
          <w:tcPr>
            <w:tcW w:w="1153" w:type="dxa"/>
            <w:tcBorders>
              <w:top w:val="single" w:sz="8" w:space="0" w:color="000000"/>
              <w:left w:val="single" w:sz="8" w:space="0" w:color="000000"/>
            </w:tcBorders>
            <w:shd w:val="clear" w:color="auto" w:fill="auto"/>
          </w:tcPr>
          <w:p w:rsidR="004A25B2" w:rsidRPr="00C27056" w:rsidRDefault="004A25B2" w:rsidP="00A56A1D">
            <w:pPr>
              <w:snapToGrid w:val="0"/>
              <w:jc w:val="center"/>
              <w:rPr>
                <w:b/>
                <w:caps/>
                <w:vanish/>
              </w:rPr>
            </w:pPr>
            <w:r w:rsidRPr="00C27056">
              <w:rPr>
                <w:b/>
                <w:caps/>
                <w:vanish/>
              </w:rPr>
              <w:t>DATA</w:t>
            </w:r>
          </w:p>
        </w:tc>
        <w:tc>
          <w:tcPr>
            <w:tcW w:w="1650" w:type="dxa"/>
            <w:tcBorders>
              <w:top w:val="single" w:sz="8" w:space="0" w:color="000000"/>
              <w:left w:val="single" w:sz="8" w:space="0" w:color="000000"/>
              <w:bottom w:val="single" w:sz="8" w:space="0" w:color="000000"/>
            </w:tcBorders>
            <w:shd w:val="clear" w:color="auto" w:fill="auto"/>
          </w:tcPr>
          <w:p w:rsidR="004A25B2" w:rsidRPr="00C27056" w:rsidRDefault="004A25B2" w:rsidP="00A56A1D">
            <w:pPr>
              <w:snapToGrid w:val="0"/>
              <w:jc w:val="center"/>
              <w:rPr>
                <w:b/>
                <w:caps/>
                <w:vanish/>
              </w:rPr>
            </w:pPr>
            <w:r w:rsidRPr="00C27056">
              <w:rPr>
                <w:b/>
                <w:caps/>
                <w:vanish/>
              </w:rPr>
              <w:t>NOME</w:t>
            </w:r>
          </w:p>
        </w:tc>
        <w:tc>
          <w:tcPr>
            <w:tcW w:w="1342" w:type="dxa"/>
            <w:tcBorders>
              <w:top w:val="single" w:sz="8" w:space="0" w:color="000000"/>
              <w:left w:val="single" w:sz="8" w:space="0" w:color="000000"/>
              <w:bottom w:val="single" w:sz="8" w:space="0" w:color="000000"/>
            </w:tcBorders>
            <w:shd w:val="clear" w:color="auto" w:fill="auto"/>
          </w:tcPr>
          <w:p w:rsidR="004A25B2" w:rsidRPr="00C27056" w:rsidRDefault="004A25B2" w:rsidP="00A56A1D">
            <w:pPr>
              <w:snapToGrid w:val="0"/>
              <w:jc w:val="center"/>
              <w:rPr>
                <w:b/>
                <w:caps/>
                <w:vanish/>
              </w:rPr>
            </w:pPr>
            <w:r w:rsidRPr="00C27056">
              <w:rPr>
                <w:b/>
                <w:caps/>
                <w:vanish/>
              </w:rPr>
              <w:t>DATA</w:t>
            </w:r>
          </w:p>
        </w:tc>
        <w:tc>
          <w:tcPr>
            <w:tcW w:w="1682" w:type="dxa"/>
            <w:tcBorders>
              <w:top w:val="single" w:sz="8" w:space="0" w:color="000000"/>
              <w:left w:val="single" w:sz="8" w:space="0" w:color="000000"/>
              <w:bottom w:val="single" w:sz="8" w:space="0" w:color="000000"/>
            </w:tcBorders>
            <w:shd w:val="clear" w:color="auto" w:fill="auto"/>
          </w:tcPr>
          <w:p w:rsidR="004A25B2" w:rsidRPr="00C27056" w:rsidRDefault="004A25B2" w:rsidP="00A56A1D">
            <w:pPr>
              <w:snapToGrid w:val="0"/>
              <w:jc w:val="center"/>
              <w:rPr>
                <w:b/>
                <w:caps/>
                <w:vanish/>
              </w:rPr>
            </w:pPr>
            <w:r w:rsidRPr="00C27056">
              <w:rPr>
                <w:b/>
                <w:caps/>
                <w:vanish/>
              </w:rPr>
              <w:t>NOME</w:t>
            </w:r>
          </w:p>
        </w:tc>
        <w:tc>
          <w:tcPr>
            <w:tcW w:w="1152" w:type="dxa"/>
            <w:tcBorders>
              <w:top w:val="single" w:sz="8" w:space="0" w:color="000000"/>
              <w:left w:val="single" w:sz="8" w:space="0" w:color="000000"/>
              <w:bottom w:val="single" w:sz="8" w:space="0" w:color="000000"/>
              <w:right w:val="single" w:sz="8" w:space="0" w:color="000000"/>
            </w:tcBorders>
            <w:shd w:val="clear" w:color="auto" w:fill="auto"/>
          </w:tcPr>
          <w:p w:rsidR="004A25B2" w:rsidRPr="00C27056" w:rsidRDefault="004A25B2" w:rsidP="00A56A1D">
            <w:pPr>
              <w:snapToGrid w:val="0"/>
              <w:jc w:val="center"/>
              <w:rPr>
                <w:b/>
                <w:caps/>
                <w:vanish/>
              </w:rPr>
            </w:pPr>
            <w:r w:rsidRPr="00C27056">
              <w:rPr>
                <w:b/>
                <w:caps/>
                <w:vanish/>
              </w:rPr>
              <w:t>DATA</w:t>
            </w:r>
          </w:p>
        </w:tc>
      </w:tr>
      <w:tr w:rsidR="004A25B2" w:rsidRPr="00C27056" w:rsidTr="007626B8">
        <w:trPr>
          <w:hidden/>
        </w:trPr>
        <w:tc>
          <w:tcPr>
            <w:tcW w:w="1489" w:type="dxa"/>
            <w:tcBorders>
              <w:top w:val="single" w:sz="4" w:space="0" w:color="000000"/>
              <w:left w:val="single" w:sz="4" w:space="0" w:color="000000"/>
              <w:bottom w:val="single" w:sz="4" w:space="0" w:color="000000"/>
            </w:tcBorders>
            <w:shd w:val="clear" w:color="auto" w:fill="auto"/>
          </w:tcPr>
          <w:p w:rsidR="004A25B2" w:rsidRPr="00C27056" w:rsidRDefault="004A25B2" w:rsidP="00A56A1D">
            <w:pPr>
              <w:snapToGrid w:val="0"/>
              <w:jc w:val="center"/>
              <w:rPr>
                <w:caps/>
                <w:vanish/>
              </w:rPr>
            </w:pPr>
            <w:r w:rsidRPr="00C27056">
              <w:rPr>
                <w:caps/>
                <w:vanish/>
              </w:rPr>
              <w:t>1</w:t>
            </w:r>
            <w:r w:rsidR="00C04A49" w:rsidRPr="00C27056">
              <w:rPr>
                <w:caps/>
                <w:vanish/>
              </w:rPr>
              <w:t>.0</w:t>
            </w:r>
          </w:p>
        </w:tc>
        <w:tc>
          <w:tcPr>
            <w:tcW w:w="1682" w:type="dxa"/>
            <w:tcBorders>
              <w:top w:val="single" w:sz="4" w:space="0" w:color="000000"/>
              <w:left w:val="single" w:sz="4" w:space="0" w:color="000000"/>
              <w:bottom w:val="single" w:sz="4" w:space="0" w:color="000000"/>
            </w:tcBorders>
            <w:shd w:val="clear" w:color="auto" w:fill="auto"/>
          </w:tcPr>
          <w:p w:rsidR="004A25B2" w:rsidRPr="00C27056" w:rsidRDefault="00A5416D" w:rsidP="00A56A1D">
            <w:pPr>
              <w:snapToGrid w:val="0"/>
              <w:jc w:val="center"/>
              <w:rPr>
                <w:caps/>
                <w:vanish/>
              </w:rPr>
            </w:pPr>
            <w:r w:rsidRPr="00C27056">
              <w:rPr>
                <w:caps/>
                <w:vanish/>
              </w:rPr>
              <w:t>Sabina de giorgi</w:t>
            </w:r>
          </w:p>
          <w:p w:rsidR="00235219" w:rsidRPr="00C27056" w:rsidRDefault="00235219" w:rsidP="00A56A1D">
            <w:pPr>
              <w:snapToGrid w:val="0"/>
              <w:jc w:val="center"/>
              <w:rPr>
                <w:caps/>
                <w:vanish/>
              </w:rPr>
            </w:pPr>
            <w:r w:rsidRPr="00C27056">
              <w:rPr>
                <w:caps/>
                <w:vanish/>
              </w:rPr>
              <w:t>Annamaria Pezzulo</w:t>
            </w:r>
          </w:p>
        </w:tc>
        <w:tc>
          <w:tcPr>
            <w:tcW w:w="1153" w:type="dxa"/>
            <w:tcBorders>
              <w:top w:val="single" w:sz="4" w:space="0" w:color="000000"/>
              <w:left w:val="single" w:sz="4" w:space="0" w:color="000000"/>
              <w:bottom w:val="single" w:sz="4" w:space="0" w:color="000000"/>
            </w:tcBorders>
            <w:shd w:val="clear" w:color="auto" w:fill="auto"/>
          </w:tcPr>
          <w:p w:rsidR="004A25B2" w:rsidRPr="00C27056" w:rsidRDefault="00AC62AF" w:rsidP="00A56A1D">
            <w:pPr>
              <w:snapToGrid w:val="0"/>
              <w:jc w:val="center"/>
              <w:rPr>
                <w:caps/>
                <w:vanish/>
              </w:rPr>
            </w:pPr>
            <w:r w:rsidRPr="00C27056">
              <w:rPr>
                <w:caps/>
                <w:vanish/>
              </w:rPr>
              <w:t>12</w:t>
            </w:r>
            <w:r w:rsidR="00997B4E" w:rsidRPr="00C27056">
              <w:rPr>
                <w:caps/>
                <w:vanish/>
              </w:rPr>
              <w:t>/06/2014</w:t>
            </w:r>
          </w:p>
        </w:tc>
        <w:tc>
          <w:tcPr>
            <w:tcW w:w="1650" w:type="dxa"/>
            <w:tcBorders>
              <w:top w:val="single" w:sz="8" w:space="0" w:color="000000"/>
              <w:left w:val="single" w:sz="4" w:space="0" w:color="000000"/>
              <w:bottom w:val="single" w:sz="4" w:space="0" w:color="000000"/>
            </w:tcBorders>
            <w:shd w:val="clear" w:color="auto" w:fill="auto"/>
          </w:tcPr>
          <w:p w:rsidR="004A25B2" w:rsidRPr="00C27056" w:rsidRDefault="007626B8" w:rsidP="00A56A1D">
            <w:pPr>
              <w:snapToGrid w:val="0"/>
              <w:jc w:val="center"/>
              <w:rPr>
                <w:caps/>
                <w:vanish/>
              </w:rPr>
            </w:pPr>
            <w:r w:rsidRPr="00C27056">
              <w:rPr>
                <w:caps/>
                <w:vanish/>
              </w:rPr>
              <w:t>FRANCESCO PETRUZZA</w:t>
            </w:r>
          </w:p>
        </w:tc>
        <w:tc>
          <w:tcPr>
            <w:tcW w:w="1342" w:type="dxa"/>
            <w:tcBorders>
              <w:top w:val="single" w:sz="8" w:space="0" w:color="000000"/>
              <w:left w:val="single" w:sz="4" w:space="0" w:color="000000"/>
              <w:bottom w:val="single" w:sz="4" w:space="0" w:color="000000"/>
            </w:tcBorders>
            <w:shd w:val="clear" w:color="auto" w:fill="auto"/>
          </w:tcPr>
          <w:p w:rsidR="004A25B2" w:rsidRPr="00C27056" w:rsidRDefault="007626B8" w:rsidP="00A56A1D">
            <w:pPr>
              <w:snapToGrid w:val="0"/>
              <w:jc w:val="center"/>
              <w:rPr>
                <w:caps/>
                <w:vanish/>
              </w:rPr>
            </w:pPr>
            <w:r w:rsidRPr="00C27056">
              <w:rPr>
                <w:caps/>
                <w:vanish/>
              </w:rPr>
              <w:t>13/06/2014</w:t>
            </w:r>
          </w:p>
        </w:tc>
        <w:tc>
          <w:tcPr>
            <w:tcW w:w="1682" w:type="dxa"/>
            <w:tcBorders>
              <w:top w:val="single" w:sz="8" w:space="0" w:color="000000"/>
              <w:left w:val="single" w:sz="4" w:space="0" w:color="000000"/>
              <w:bottom w:val="single" w:sz="4" w:space="0" w:color="000000"/>
            </w:tcBorders>
            <w:shd w:val="clear" w:color="auto" w:fill="auto"/>
          </w:tcPr>
          <w:p w:rsidR="004A25B2" w:rsidRPr="00C27056" w:rsidRDefault="007626B8" w:rsidP="00A56A1D">
            <w:pPr>
              <w:snapToGrid w:val="0"/>
              <w:jc w:val="center"/>
              <w:rPr>
                <w:caps/>
                <w:vanish/>
              </w:rPr>
            </w:pPr>
            <w:r w:rsidRPr="00C27056">
              <w:rPr>
                <w:caps/>
                <w:vanish/>
              </w:rPr>
              <w:t>ROBERTO GIRAUDO</w:t>
            </w:r>
          </w:p>
        </w:tc>
        <w:tc>
          <w:tcPr>
            <w:tcW w:w="1152" w:type="dxa"/>
            <w:tcBorders>
              <w:top w:val="single" w:sz="4" w:space="0" w:color="000000"/>
              <w:left w:val="single" w:sz="4" w:space="0" w:color="000000"/>
              <w:bottom w:val="single" w:sz="4" w:space="0" w:color="000000"/>
              <w:right w:val="single" w:sz="4" w:space="0" w:color="000000"/>
            </w:tcBorders>
            <w:shd w:val="clear" w:color="auto" w:fill="auto"/>
          </w:tcPr>
          <w:p w:rsidR="004A25B2" w:rsidRPr="00C27056" w:rsidRDefault="007626B8" w:rsidP="00A56A1D">
            <w:pPr>
              <w:snapToGrid w:val="0"/>
              <w:jc w:val="center"/>
              <w:rPr>
                <w:caps/>
                <w:vanish/>
              </w:rPr>
            </w:pPr>
            <w:r w:rsidRPr="00C27056">
              <w:rPr>
                <w:caps/>
                <w:vanish/>
              </w:rPr>
              <w:t>13/06/2014</w:t>
            </w:r>
          </w:p>
        </w:tc>
      </w:tr>
    </w:tbl>
    <w:p w:rsidR="004A25B2" w:rsidRPr="00C27056" w:rsidRDefault="004A25B2" w:rsidP="004A25B2">
      <w:pPr>
        <w:rPr>
          <w:vanish/>
        </w:rPr>
      </w:pPr>
    </w:p>
    <w:p w:rsidR="004A25B2" w:rsidRPr="00C27056" w:rsidRDefault="004A25B2" w:rsidP="004A25B2">
      <w:pPr>
        <w:jc w:val="center"/>
        <w:rPr>
          <w:b/>
          <w:caps/>
          <w:vanish/>
        </w:rPr>
      </w:pPr>
      <w:r w:rsidRPr="00C27056">
        <w:rPr>
          <w:b/>
          <w:caps/>
          <w:vanish/>
        </w:rPr>
        <w:t>STATO DELLE variazioni</w:t>
      </w:r>
    </w:p>
    <w:tbl>
      <w:tblPr>
        <w:tblW w:w="0" w:type="auto"/>
        <w:tblInd w:w="-7" w:type="dxa"/>
        <w:tblLayout w:type="fixed"/>
        <w:tblCellMar>
          <w:left w:w="71" w:type="dxa"/>
          <w:right w:w="71" w:type="dxa"/>
        </w:tblCellMar>
        <w:tblLook w:val="0000" w:firstRow="0" w:lastRow="0" w:firstColumn="0" w:lastColumn="0" w:noHBand="0" w:noVBand="0"/>
      </w:tblPr>
      <w:tblGrid>
        <w:gridCol w:w="1489"/>
        <w:gridCol w:w="2835"/>
        <w:gridCol w:w="5656"/>
      </w:tblGrid>
      <w:tr w:rsidR="004A25B2" w:rsidRPr="00C27056" w:rsidTr="00A56A1D">
        <w:trPr>
          <w:hidden/>
        </w:trPr>
        <w:tc>
          <w:tcPr>
            <w:tcW w:w="1489" w:type="dxa"/>
            <w:tcBorders>
              <w:top w:val="single" w:sz="4" w:space="0" w:color="000000"/>
              <w:left w:val="single" w:sz="4" w:space="0" w:color="000000"/>
              <w:bottom w:val="single" w:sz="4" w:space="0" w:color="000000"/>
            </w:tcBorders>
            <w:shd w:val="clear" w:color="auto" w:fill="auto"/>
          </w:tcPr>
          <w:p w:rsidR="004A25B2" w:rsidRPr="00C27056" w:rsidRDefault="004A25B2" w:rsidP="00A56A1D">
            <w:pPr>
              <w:snapToGrid w:val="0"/>
              <w:jc w:val="center"/>
              <w:rPr>
                <w:b/>
                <w:caps/>
                <w:vanish/>
              </w:rPr>
            </w:pPr>
            <w:r w:rsidRPr="00C27056">
              <w:rPr>
                <w:b/>
                <w:caps/>
                <w:vanish/>
              </w:rPr>
              <w:t>versione</w:t>
            </w:r>
          </w:p>
        </w:tc>
        <w:tc>
          <w:tcPr>
            <w:tcW w:w="2835" w:type="dxa"/>
            <w:tcBorders>
              <w:top w:val="single" w:sz="4" w:space="0" w:color="000000"/>
              <w:left w:val="single" w:sz="4" w:space="0" w:color="000000"/>
              <w:bottom w:val="single" w:sz="4" w:space="0" w:color="000000"/>
            </w:tcBorders>
            <w:shd w:val="clear" w:color="auto" w:fill="auto"/>
          </w:tcPr>
          <w:p w:rsidR="004A25B2" w:rsidRPr="00C27056" w:rsidRDefault="004A25B2" w:rsidP="00A56A1D">
            <w:pPr>
              <w:snapToGrid w:val="0"/>
              <w:jc w:val="center"/>
              <w:rPr>
                <w:b/>
                <w:caps/>
                <w:vanish/>
              </w:rPr>
            </w:pPr>
            <w:r w:rsidRPr="00C27056">
              <w:rPr>
                <w:b/>
                <w:caps/>
                <w:vanish/>
              </w:rPr>
              <w:t>PARAGRAFO O</w:t>
            </w:r>
          </w:p>
          <w:p w:rsidR="004A25B2" w:rsidRPr="00C27056" w:rsidRDefault="004A25B2" w:rsidP="00A56A1D">
            <w:pPr>
              <w:jc w:val="center"/>
              <w:rPr>
                <w:b/>
                <w:caps/>
                <w:vanish/>
              </w:rPr>
            </w:pPr>
            <w:r w:rsidRPr="00C27056">
              <w:rPr>
                <w:b/>
                <w:caps/>
                <w:vanish/>
              </w:rPr>
              <w:t>PAGINA</w:t>
            </w:r>
          </w:p>
        </w:tc>
        <w:tc>
          <w:tcPr>
            <w:tcW w:w="5656" w:type="dxa"/>
            <w:tcBorders>
              <w:top w:val="single" w:sz="4" w:space="0" w:color="000000"/>
              <w:left w:val="single" w:sz="4" w:space="0" w:color="000000"/>
              <w:bottom w:val="single" w:sz="4" w:space="0" w:color="000000"/>
              <w:right w:val="single" w:sz="4" w:space="0" w:color="000000"/>
            </w:tcBorders>
            <w:shd w:val="clear" w:color="auto" w:fill="auto"/>
          </w:tcPr>
          <w:p w:rsidR="004A25B2" w:rsidRPr="00C27056" w:rsidRDefault="004A25B2" w:rsidP="00A56A1D">
            <w:pPr>
              <w:snapToGrid w:val="0"/>
              <w:jc w:val="center"/>
              <w:rPr>
                <w:b/>
                <w:caps/>
                <w:vanish/>
              </w:rPr>
            </w:pPr>
            <w:r w:rsidRPr="00C27056">
              <w:rPr>
                <w:b/>
                <w:caps/>
                <w:vanish/>
              </w:rPr>
              <w:t>DESCRIZIONE DELLA VARIAZIONE</w:t>
            </w:r>
          </w:p>
        </w:tc>
      </w:tr>
      <w:tr w:rsidR="004A25B2" w:rsidRPr="00C27056" w:rsidTr="00A56A1D">
        <w:trPr>
          <w:hidden/>
        </w:trPr>
        <w:tc>
          <w:tcPr>
            <w:tcW w:w="1489" w:type="dxa"/>
            <w:tcBorders>
              <w:top w:val="single" w:sz="4" w:space="0" w:color="000000"/>
              <w:left w:val="single" w:sz="4" w:space="0" w:color="000000"/>
              <w:bottom w:val="single" w:sz="4" w:space="0" w:color="000000"/>
            </w:tcBorders>
            <w:shd w:val="clear" w:color="auto" w:fill="auto"/>
          </w:tcPr>
          <w:p w:rsidR="004A25B2" w:rsidRPr="00C27056" w:rsidRDefault="004A25B2" w:rsidP="00A56A1D">
            <w:pPr>
              <w:snapToGrid w:val="0"/>
              <w:jc w:val="center"/>
              <w:rPr>
                <w:vanish/>
              </w:rPr>
            </w:pPr>
            <w:r w:rsidRPr="00C27056">
              <w:rPr>
                <w:vanish/>
              </w:rPr>
              <w:t>1</w:t>
            </w:r>
            <w:r w:rsidR="00C04A49" w:rsidRPr="00C27056">
              <w:rPr>
                <w:vanish/>
              </w:rPr>
              <w:t>.0</w:t>
            </w:r>
          </w:p>
        </w:tc>
        <w:tc>
          <w:tcPr>
            <w:tcW w:w="2835" w:type="dxa"/>
            <w:tcBorders>
              <w:top w:val="single" w:sz="4" w:space="0" w:color="000000"/>
              <w:left w:val="single" w:sz="4" w:space="0" w:color="000000"/>
              <w:bottom w:val="single" w:sz="4" w:space="0" w:color="000000"/>
            </w:tcBorders>
            <w:shd w:val="clear" w:color="auto" w:fill="auto"/>
          </w:tcPr>
          <w:p w:rsidR="004A25B2" w:rsidRPr="00C27056" w:rsidRDefault="00C04A49" w:rsidP="00A56A1D">
            <w:pPr>
              <w:snapToGrid w:val="0"/>
              <w:rPr>
                <w:vanish/>
              </w:rPr>
            </w:pPr>
            <w:r w:rsidRPr="00C27056">
              <w:rPr>
                <w:vanish/>
              </w:rPr>
              <w:t>Tutto il documento</w:t>
            </w:r>
          </w:p>
        </w:tc>
        <w:tc>
          <w:tcPr>
            <w:tcW w:w="5656" w:type="dxa"/>
            <w:tcBorders>
              <w:top w:val="single" w:sz="4" w:space="0" w:color="000000"/>
              <w:left w:val="single" w:sz="4" w:space="0" w:color="000000"/>
              <w:bottom w:val="single" w:sz="4" w:space="0" w:color="000000"/>
              <w:right w:val="single" w:sz="4" w:space="0" w:color="000000"/>
            </w:tcBorders>
            <w:shd w:val="clear" w:color="auto" w:fill="auto"/>
          </w:tcPr>
          <w:p w:rsidR="004A25B2" w:rsidRPr="00C27056" w:rsidRDefault="00D25091" w:rsidP="00A56A1D">
            <w:pPr>
              <w:snapToGrid w:val="0"/>
              <w:rPr>
                <w:vanish/>
              </w:rPr>
            </w:pPr>
            <w:r w:rsidRPr="00C27056">
              <w:rPr>
                <w:vanish/>
              </w:rPr>
              <w:t>Prima pubblicazione</w:t>
            </w:r>
          </w:p>
        </w:tc>
      </w:tr>
    </w:tbl>
    <w:p w:rsidR="004A25B2" w:rsidRDefault="004A25B2" w:rsidP="004A25B2"/>
    <w:p w:rsidR="00F77991" w:rsidRDefault="00F77991"/>
    <w:p w:rsidR="00C22C14" w:rsidRDefault="00C22C14">
      <w:pPr>
        <w:widowControl/>
        <w:suppressAutoHyphens w:val="0"/>
        <w:spacing w:line="240" w:lineRule="auto"/>
        <w:jc w:val="left"/>
        <w:rPr>
          <w:b/>
        </w:rPr>
      </w:pPr>
      <w:r>
        <w:rPr>
          <w:b/>
        </w:rPr>
        <w:br w:type="page"/>
      </w:r>
    </w:p>
    <w:p w:rsidR="00F77991" w:rsidRDefault="00F77991">
      <w:pPr>
        <w:jc w:val="center"/>
        <w:rPr>
          <w:b/>
        </w:rPr>
      </w:pPr>
      <w:r>
        <w:rPr>
          <w:b/>
        </w:rPr>
        <w:lastRenderedPageBreak/>
        <w:t>INDICE</w:t>
      </w:r>
    </w:p>
    <w:p w:rsidR="00F77991" w:rsidRDefault="00F77991">
      <w:pPr>
        <w:rPr>
          <w:bCs/>
        </w:rPr>
      </w:pPr>
    </w:p>
    <w:p w:rsidR="00455EB2" w:rsidRDefault="001B031F">
      <w:pPr>
        <w:pStyle w:val="Sommario1"/>
        <w:tabs>
          <w:tab w:val="left" w:pos="440"/>
          <w:tab w:val="right" w:leader="dot" w:pos="9016"/>
        </w:tabs>
        <w:rPr>
          <w:rFonts w:asciiTheme="minorHAnsi" w:eastAsiaTheme="minorEastAsia" w:hAnsiTheme="minorHAnsi" w:cstheme="minorBidi"/>
          <w:b w:val="0"/>
          <w:bCs w:val="0"/>
          <w:caps w:val="0"/>
          <w:noProof/>
          <w:sz w:val="22"/>
          <w:szCs w:val="22"/>
          <w:lang w:eastAsia="it-IT"/>
        </w:rPr>
      </w:pPr>
      <w:r>
        <w:rPr>
          <w:b w:val="0"/>
          <w:caps w:val="0"/>
        </w:rPr>
        <w:fldChar w:fldCharType="begin"/>
      </w:r>
      <w:r w:rsidR="009857F8">
        <w:rPr>
          <w:b w:val="0"/>
          <w:caps w:val="0"/>
        </w:rPr>
        <w:instrText xml:space="preserve"> TOC \o "1-5" \h \z \u </w:instrText>
      </w:r>
      <w:r>
        <w:rPr>
          <w:b w:val="0"/>
          <w:caps w:val="0"/>
        </w:rPr>
        <w:fldChar w:fldCharType="separate"/>
      </w:r>
      <w:hyperlink w:anchor="_Toc394585082" w:history="1">
        <w:r w:rsidR="00455EB2" w:rsidRPr="00176523">
          <w:rPr>
            <w:rStyle w:val="Collegamentoipertestuale"/>
            <w:noProof/>
          </w:rPr>
          <w:t>1.</w:t>
        </w:r>
        <w:r w:rsidR="00455EB2">
          <w:rPr>
            <w:rFonts w:asciiTheme="minorHAnsi" w:eastAsiaTheme="minorEastAsia" w:hAnsiTheme="minorHAnsi" w:cstheme="minorBidi"/>
            <w:b w:val="0"/>
            <w:bCs w:val="0"/>
            <w:caps w:val="0"/>
            <w:noProof/>
            <w:sz w:val="22"/>
            <w:szCs w:val="22"/>
            <w:lang w:eastAsia="it-IT"/>
          </w:rPr>
          <w:tab/>
        </w:r>
        <w:r w:rsidR="00455EB2" w:rsidRPr="00176523">
          <w:rPr>
            <w:rStyle w:val="Collegamentoipertestuale"/>
            <w:noProof/>
          </w:rPr>
          <w:t>Introduzione</w:t>
        </w:r>
        <w:r w:rsidR="00455EB2">
          <w:rPr>
            <w:noProof/>
            <w:webHidden/>
          </w:rPr>
          <w:tab/>
        </w:r>
        <w:r w:rsidR="00455EB2">
          <w:rPr>
            <w:noProof/>
            <w:webHidden/>
          </w:rPr>
          <w:fldChar w:fldCharType="begin"/>
        </w:r>
        <w:r w:rsidR="00455EB2">
          <w:rPr>
            <w:noProof/>
            <w:webHidden/>
          </w:rPr>
          <w:instrText xml:space="preserve"> PAGEREF _Toc394585082 \h </w:instrText>
        </w:r>
        <w:r w:rsidR="00455EB2">
          <w:rPr>
            <w:noProof/>
            <w:webHidden/>
          </w:rPr>
        </w:r>
        <w:r w:rsidR="00455EB2">
          <w:rPr>
            <w:noProof/>
            <w:webHidden/>
          </w:rPr>
          <w:fldChar w:fldCharType="separate"/>
        </w:r>
        <w:r w:rsidR="00455EB2">
          <w:rPr>
            <w:noProof/>
            <w:webHidden/>
          </w:rPr>
          <w:t>4</w:t>
        </w:r>
        <w:r w:rsidR="00455EB2">
          <w:rPr>
            <w:noProof/>
            <w:webHidden/>
          </w:rPr>
          <w:fldChar w:fldCharType="end"/>
        </w:r>
      </w:hyperlink>
    </w:p>
    <w:p w:rsidR="00455EB2" w:rsidRDefault="00C0088E">
      <w:pPr>
        <w:pStyle w:val="Sommario2"/>
        <w:tabs>
          <w:tab w:val="left" w:pos="660"/>
          <w:tab w:val="right" w:leader="dot" w:pos="9016"/>
        </w:tabs>
        <w:rPr>
          <w:rFonts w:eastAsiaTheme="minorEastAsia" w:cstheme="minorBidi"/>
          <w:b w:val="0"/>
          <w:bCs w:val="0"/>
          <w:noProof/>
          <w:sz w:val="22"/>
          <w:szCs w:val="22"/>
          <w:lang w:eastAsia="it-IT"/>
        </w:rPr>
      </w:pPr>
      <w:hyperlink w:anchor="_Toc394585083" w:history="1">
        <w:r w:rsidR="00455EB2" w:rsidRPr="00176523">
          <w:rPr>
            <w:rStyle w:val="Collegamentoipertestuale"/>
            <w:noProof/>
          </w:rPr>
          <w:t>1.1</w:t>
        </w:r>
        <w:r w:rsidR="00455EB2">
          <w:rPr>
            <w:rFonts w:eastAsiaTheme="minorEastAsia" w:cstheme="minorBidi"/>
            <w:b w:val="0"/>
            <w:bCs w:val="0"/>
            <w:noProof/>
            <w:sz w:val="22"/>
            <w:szCs w:val="22"/>
            <w:lang w:eastAsia="it-IT"/>
          </w:rPr>
          <w:tab/>
        </w:r>
        <w:r w:rsidR="00455EB2" w:rsidRPr="00176523">
          <w:rPr>
            <w:rStyle w:val="Collegamentoipertestuale"/>
            <w:noProof/>
          </w:rPr>
          <w:t>Scopo del documento</w:t>
        </w:r>
        <w:r w:rsidR="00455EB2">
          <w:rPr>
            <w:noProof/>
            <w:webHidden/>
          </w:rPr>
          <w:tab/>
        </w:r>
        <w:r w:rsidR="00455EB2">
          <w:rPr>
            <w:noProof/>
            <w:webHidden/>
          </w:rPr>
          <w:fldChar w:fldCharType="begin"/>
        </w:r>
        <w:r w:rsidR="00455EB2">
          <w:rPr>
            <w:noProof/>
            <w:webHidden/>
          </w:rPr>
          <w:instrText xml:space="preserve"> PAGEREF _Toc394585083 \h </w:instrText>
        </w:r>
        <w:r w:rsidR="00455EB2">
          <w:rPr>
            <w:noProof/>
            <w:webHidden/>
          </w:rPr>
        </w:r>
        <w:r w:rsidR="00455EB2">
          <w:rPr>
            <w:noProof/>
            <w:webHidden/>
          </w:rPr>
          <w:fldChar w:fldCharType="separate"/>
        </w:r>
        <w:r w:rsidR="00455EB2">
          <w:rPr>
            <w:noProof/>
            <w:webHidden/>
          </w:rPr>
          <w:t>4</w:t>
        </w:r>
        <w:r w:rsidR="00455EB2">
          <w:rPr>
            <w:noProof/>
            <w:webHidden/>
          </w:rPr>
          <w:fldChar w:fldCharType="end"/>
        </w:r>
      </w:hyperlink>
    </w:p>
    <w:p w:rsidR="00455EB2" w:rsidRDefault="00C0088E">
      <w:pPr>
        <w:pStyle w:val="Sommario2"/>
        <w:tabs>
          <w:tab w:val="left" w:pos="660"/>
          <w:tab w:val="right" w:leader="dot" w:pos="9016"/>
        </w:tabs>
        <w:rPr>
          <w:rFonts w:eastAsiaTheme="minorEastAsia" w:cstheme="minorBidi"/>
          <w:b w:val="0"/>
          <w:bCs w:val="0"/>
          <w:noProof/>
          <w:sz w:val="22"/>
          <w:szCs w:val="22"/>
          <w:lang w:eastAsia="it-IT"/>
        </w:rPr>
      </w:pPr>
      <w:hyperlink w:anchor="_Toc394585084" w:history="1">
        <w:r w:rsidR="00455EB2" w:rsidRPr="00176523">
          <w:rPr>
            <w:rStyle w:val="Collegamentoipertestuale"/>
            <w:noProof/>
          </w:rPr>
          <w:t>1.2</w:t>
        </w:r>
        <w:r w:rsidR="00455EB2">
          <w:rPr>
            <w:rFonts w:eastAsiaTheme="minorEastAsia" w:cstheme="minorBidi"/>
            <w:b w:val="0"/>
            <w:bCs w:val="0"/>
            <w:noProof/>
            <w:sz w:val="22"/>
            <w:szCs w:val="22"/>
            <w:lang w:eastAsia="it-IT"/>
          </w:rPr>
          <w:tab/>
        </w:r>
        <w:r w:rsidR="00455EB2" w:rsidRPr="00176523">
          <w:rPr>
            <w:rStyle w:val="Collegamentoipertestuale"/>
            <w:noProof/>
          </w:rPr>
          <w:t>Riferimenti normativi e documenti</w:t>
        </w:r>
        <w:r w:rsidR="00455EB2">
          <w:rPr>
            <w:noProof/>
            <w:webHidden/>
          </w:rPr>
          <w:tab/>
        </w:r>
        <w:r w:rsidR="00455EB2">
          <w:rPr>
            <w:noProof/>
            <w:webHidden/>
          </w:rPr>
          <w:fldChar w:fldCharType="begin"/>
        </w:r>
        <w:r w:rsidR="00455EB2">
          <w:rPr>
            <w:noProof/>
            <w:webHidden/>
          </w:rPr>
          <w:instrText xml:space="preserve"> PAGEREF _Toc394585084 \h </w:instrText>
        </w:r>
        <w:r w:rsidR="00455EB2">
          <w:rPr>
            <w:noProof/>
            <w:webHidden/>
          </w:rPr>
        </w:r>
        <w:r w:rsidR="00455EB2">
          <w:rPr>
            <w:noProof/>
            <w:webHidden/>
          </w:rPr>
          <w:fldChar w:fldCharType="separate"/>
        </w:r>
        <w:r w:rsidR="00455EB2">
          <w:rPr>
            <w:noProof/>
            <w:webHidden/>
          </w:rPr>
          <w:t>4</w:t>
        </w:r>
        <w:r w:rsidR="00455EB2">
          <w:rPr>
            <w:noProof/>
            <w:webHidden/>
          </w:rPr>
          <w:fldChar w:fldCharType="end"/>
        </w:r>
      </w:hyperlink>
    </w:p>
    <w:p w:rsidR="00455EB2" w:rsidRDefault="00C0088E">
      <w:pPr>
        <w:pStyle w:val="Sommario2"/>
        <w:tabs>
          <w:tab w:val="left" w:pos="660"/>
          <w:tab w:val="right" w:leader="dot" w:pos="9016"/>
        </w:tabs>
        <w:rPr>
          <w:rFonts w:eastAsiaTheme="minorEastAsia" w:cstheme="minorBidi"/>
          <w:b w:val="0"/>
          <w:bCs w:val="0"/>
          <w:noProof/>
          <w:sz w:val="22"/>
          <w:szCs w:val="22"/>
          <w:lang w:eastAsia="it-IT"/>
        </w:rPr>
      </w:pPr>
      <w:hyperlink w:anchor="_Toc394585085" w:history="1">
        <w:r w:rsidR="00455EB2" w:rsidRPr="00176523">
          <w:rPr>
            <w:rStyle w:val="Collegamentoipertestuale"/>
            <w:noProof/>
          </w:rPr>
          <w:t>1.3</w:t>
        </w:r>
        <w:r w:rsidR="00455EB2">
          <w:rPr>
            <w:rFonts w:eastAsiaTheme="minorEastAsia" w:cstheme="minorBidi"/>
            <w:b w:val="0"/>
            <w:bCs w:val="0"/>
            <w:noProof/>
            <w:sz w:val="22"/>
            <w:szCs w:val="22"/>
            <w:lang w:eastAsia="it-IT"/>
          </w:rPr>
          <w:tab/>
        </w:r>
        <w:r w:rsidR="00455EB2" w:rsidRPr="00176523">
          <w:rPr>
            <w:rStyle w:val="Collegamentoipertestuale"/>
            <w:noProof/>
          </w:rPr>
          <w:t>Obiettivi dell’evoluzione</w:t>
        </w:r>
        <w:r w:rsidR="00455EB2">
          <w:rPr>
            <w:noProof/>
            <w:webHidden/>
          </w:rPr>
          <w:tab/>
        </w:r>
        <w:r w:rsidR="00455EB2">
          <w:rPr>
            <w:noProof/>
            <w:webHidden/>
          </w:rPr>
          <w:fldChar w:fldCharType="begin"/>
        </w:r>
        <w:r w:rsidR="00455EB2">
          <w:rPr>
            <w:noProof/>
            <w:webHidden/>
          </w:rPr>
          <w:instrText xml:space="preserve"> PAGEREF _Toc394585085 \h </w:instrText>
        </w:r>
        <w:r w:rsidR="00455EB2">
          <w:rPr>
            <w:noProof/>
            <w:webHidden/>
          </w:rPr>
        </w:r>
        <w:r w:rsidR="00455EB2">
          <w:rPr>
            <w:noProof/>
            <w:webHidden/>
          </w:rPr>
          <w:fldChar w:fldCharType="separate"/>
        </w:r>
        <w:r w:rsidR="00455EB2">
          <w:rPr>
            <w:noProof/>
            <w:webHidden/>
          </w:rPr>
          <w:t>4</w:t>
        </w:r>
        <w:r w:rsidR="00455EB2">
          <w:rPr>
            <w:noProof/>
            <w:webHidden/>
          </w:rPr>
          <w:fldChar w:fldCharType="end"/>
        </w:r>
      </w:hyperlink>
    </w:p>
    <w:p w:rsidR="00455EB2" w:rsidRDefault="00C0088E">
      <w:pPr>
        <w:pStyle w:val="Sommario2"/>
        <w:tabs>
          <w:tab w:val="left" w:pos="660"/>
          <w:tab w:val="right" w:leader="dot" w:pos="9016"/>
        </w:tabs>
        <w:rPr>
          <w:rFonts w:eastAsiaTheme="minorEastAsia" w:cstheme="minorBidi"/>
          <w:b w:val="0"/>
          <w:bCs w:val="0"/>
          <w:noProof/>
          <w:sz w:val="22"/>
          <w:szCs w:val="22"/>
          <w:lang w:eastAsia="it-IT"/>
        </w:rPr>
      </w:pPr>
      <w:hyperlink w:anchor="_Toc394585086" w:history="1">
        <w:r w:rsidR="00455EB2" w:rsidRPr="00176523">
          <w:rPr>
            <w:rStyle w:val="Collegamentoipertestuale"/>
            <w:noProof/>
          </w:rPr>
          <w:t>1.4</w:t>
        </w:r>
        <w:r w:rsidR="00455EB2">
          <w:rPr>
            <w:rFonts w:eastAsiaTheme="minorEastAsia" w:cstheme="minorBidi"/>
            <w:b w:val="0"/>
            <w:bCs w:val="0"/>
            <w:noProof/>
            <w:sz w:val="22"/>
            <w:szCs w:val="22"/>
            <w:lang w:eastAsia="it-IT"/>
          </w:rPr>
          <w:tab/>
        </w:r>
        <w:r w:rsidR="00455EB2" w:rsidRPr="00176523">
          <w:rPr>
            <w:rStyle w:val="Collegamentoipertestuale"/>
            <w:noProof/>
          </w:rPr>
          <w:t>Vincoli e criticità</w:t>
        </w:r>
        <w:r w:rsidR="00455EB2">
          <w:rPr>
            <w:noProof/>
            <w:webHidden/>
          </w:rPr>
          <w:tab/>
        </w:r>
        <w:r w:rsidR="00455EB2">
          <w:rPr>
            <w:noProof/>
            <w:webHidden/>
          </w:rPr>
          <w:fldChar w:fldCharType="begin"/>
        </w:r>
        <w:r w:rsidR="00455EB2">
          <w:rPr>
            <w:noProof/>
            <w:webHidden/>
          </w:rPr>
          <w:instrText xml:space="preserve"> PAGEREF _Toc394585086 \h </w:instrText>
        </w:r>
        <w:r w:rsidR="00455EB2">
          <w:rPr>
            <w:noProof/>
            <w:webHidden/>
          </w:rPr>
        </w:r>
        <w:r w:rsidR="00455EB2">
          <w:rPr>
            <w:noProof/>
            <w:webHidden/>
          </w:rPr>
          <w:fldChar w:fldCharType="separate"/>
        </w:r>
        <w:r w:rsidR="00455EB2">
          <w:rPr>
            <w:noProof/>
            <w:webHidden/>
          </w:rPr>
          <w:t>4</w:t>
        </w:r>
        <w:r w:rsidR="00455EB2">
          <w:rPr>
            <w:noProof/>
            <w:webHidden/>
          </w:rPr>
          <w:fldChar w:fldCharType="end"/>
        </w:r>
      </w:hyperlink>
    </w:p>
    <w:p w:rsidR="00455EB2" w:rsidRDefault="00C0088E">
      <w:pPr>
        <w:pStyle w:val="Sommario1"/>
        <w:tabs>
          <w:tab w:val="left" w:pos="440"/>
          <w:tab w:val="right" w:leader="dot" w:pos="9016"/>
        </w:tabs>
        <w:rPr>
          <w:rFonts w:asciiTheme="minorHAnsi" w:eastAsiaTheme="minorEastAsia" w:hAnsiTheme="minorHAnsi" w:cstheme="minorBidi"/>
          <w:b w:val="0"/>
          <w:bCs w:val="0"/>
          <w:caps w:val="0"/>
          <w:noProof/>
          <w:sz w:val="22"/>
          <w:szCs w:val="22"/>
          <w:lang w:eastAsia="it-IT"/>
        </w:rPr>
      </w:pPr>
      <w:hyperlink w:anchor="_Toc394585087" w:history="1">
        <w:r w:rsidR="00455EB2" w:rsidRPr="00176523">
          <w:rPr>
            <w:rStyle w:val="Collegamentoipertestuale"/>
            <w:noProof/>
          </w:rPr>
          <w:t>2</w:t>
        </w:r>
        <w:r w:rsidR="00455EB2">
          <w:rPr>
            <w:rFonts w:asciiTheme="minorHAnsi" w:eastAsiaTheme="minorEastAsia" w:hAnsiTheme="minorHAnsi" w:cstheme="minorBidi"/>
            <w:b w:val="0"/>
            <w:bCs w:val="0"/>
            <w:caps w:val="0"/>
            <w:noProof/>
            <w:sz w:val="22"/>
            <w:szCs w:val="22"/>
            <w:lang w:eastAsia="it-IT"/>
          </w:rPr>
          <w:tab/>
        </w:r>
        <w:r w:rsidR="00455EB2" w:rsidRPr="00176523">
          <w:rPr>
            <w:rStyle w:val="Collegamentoipertestuale"/>
            <w:noProof/>
          </w:rPr>
          <w:t>I processi organizzativi da informatizzare</w:t>
        </w:r>
        <w:r w:rsidR="00455EB2">
          <w:rPr>
            <w:noProof/>
            <w:webHidden/>
          </w:rPr>
          <w:tab/>
        </w:r>
        <w:r w:rsidR="00455EB2">
          <w:rPr>
            <w:noProof/>
            <w:webHidden/>
          </w:rPr>
          <w:fldChar w:fldCharType="begin"/>
        </w:r>
        <w:r w:rsidR="00455EB2">
          <w:rPr>
            <w:noProof/>
            <w:webHidden/>
          </w:rPr>
          <w:instrText xml:space="preserve"> PAGEREF _Toc394585087 \h </w:instrText>
        </w:r>
        <w:r w:rsidR="00455EB2">
          <w:rPr>
            <w:noProof/>
            <w:webHidden/>
          </w:rPr>
        </w:r>
        <w:r w:rsidR="00455EB2">
          <w:rPr>
            <w:noProof/>
            <w:webHidden/>
          </w:rPr>
          <w:fldChar w:fldCharType="separate"/>
        </w:r>
        <w:r w:rsidR="00455EB2">
          <w:rPr>
            <w:noProof/>
            <w:webHidden/>
          </w:rPr>
          <w:t>6</w:t>
        </w:r>
        <w:r w:rsidR="00455EB2">
          <w:rPr>
            <w:noProof/>
            <w:webHidden/>
          </w:rPr>
          <w:fldChar w:fldCharType="end"/>
        </w:r>
      </w:hyperlink>
    </w:p>
    <w:p w:rsidR="00455EB2" w:rsidRDefault="00C0088E">
      <w:pPr>
        <w:pStyle w:val="Sommario2"/>
        <w:tabs>
          <w:tab w:val="left" w:pos="660"/>
          <w:tab w:val="right" w:leader="dot" w:pos="9016"/>
        </w:tabs>
        <w:rPr>
          <w:rFonts w:eastAsiaTheme="minorEastAsia" w:cstheme="minorBidi"/>
          <w:b w:val="0"/>
          <w:bCs w:val="0"/>
          <w:noProof/>
          <w:sz w:val="22"/>
          <w:szCs w:val="22"/>
          <w:lang w:eastAsia="it-IT"/>
        </w:rPr>
      </w:pPr>
      <w:hyperlink w:anchor="_Toc394585088" w:history="1">
        <w:r w:rsidR="00455EB2" w:rsidRPr="00176523">
          <w:rPr>
            <w:rStyle w:val="Collegamentoipertestuale"/>
            <w:noProof/>
          </w:rPr>
          <w:t>2.1</w:t>
        </w:r>
        <w:r w:rsidR="00455EB2">
          <w:rPr>
            <w:rFonts w:eastAsiaTheme="minorEastAsia" w:cstheme="minorBidi"/>
            <w:b w:val="0"/>
            <w:bCs w:val="0"/>
            <w:noProof/>
            <w:sz w:val="22"/>
            <w:szCs w:val="22"/>
            <w:lang w:eastAsia="it-IT"/>
          </w:rPr>
          <w:tab/>
        </w:r>
        <w:r w:rsidR="00455EB2" w:rsidRPr="00176523">
          <w:rPr>
            <w:rStyle w:val="Collegamentoipertestuale"/>
            <w:noProof/>
          </w:rPr>
          <w:t>Invio delle provette e delle sacche al CPVE per validazione e produzione degli emocomponenti</w:t>
        </w:r>
        <w:r w:rsidR="00455EB2">
          <w:rPr>
            <w:noProof/>
            <w:webHidden/>
          </w:rPr>
          <w:tab/>
        </w:r>
        <w:r w:rsidR="00455EB2">
          <w:rPr>
            <w:noProof/>
            <w:webHidden/>
          </w:rPr>
          <w:fldChar w:fldCharType="begin"/>
        </w:r>
        <w:r w:rsidR="00455EB2">
          <w:rPr>
            <w:noProof/>
            <w:webHidden/>
          </w:rPr>
          <w:instrText xml:space="preserve"> PAGEREF _Toc394585088 \h </w:instrText>
        </w:r>
        <w:r w:rsidR="00455EB2">
          <w:rPr>
            <w:noProof/>
            <w:webHidden/>
          </w:rPr>
        </w:r>
        <w:r w:rsidR="00455EB2">
          <w:rPr>
            <w:noProof/>
            <w:webHidden/>
          </w:rPr>
          <w:fldChar w:fldCharType="separate"/>
        </w:r>
        <w:r w:rsidR="00455EB2">
          <w:rPr>
            <w:noProof/>
            <w:webHidden/>
          </w:rPr>
          <w:t>6</w:t>
        </w:r>
        <w:r w:rsidR="00455EB2">
          <w:rPr>
            <w:noProof/>
            <w:webHidden/>
          </w:rPr>
          <w:fldChar w:fldCharType="end"/>
        </w:r>
      </w:hyperlink>
    </w:p>
    <w:p w:rsidR="00455EB2" w:rsidRDefault="00C0088E">
      <w:pPr>
        <w:pStyle w:val="Sommario3"/>
        <w:tabs>
          <w:tab w:val="left" w:pos="880"/>
          <w:tab w:val="right" w:leader="dot" w:pos="9016"/>
        </w:tabs>
        <w:rPr>
          <w:rFonts w:eastAsiaTheme="minorEastAsia" w:cstheme="minorBidi"/>
          <w:noProof/>
          <w:sz w:val="22"/>
          <w:szCs w:val="22"/>
          <w:lang w:eastAsia="it-IT"/>
        </w:rPr>
      </w:pPr>
      <w:hyperlink w:anchor="_Toc394585089" w:history="1">
        <w:r w:rsidR="00455EB2" w:rsidRPr="00176523">
          <w:rPr>
            <w:rStyle w:val="Collegamentoipertestuale"/>
            <w:noProof/>
          </w:rPr>
          <w:t>2.1.1</w:t>
        </w:r>
        <w:r w:rsidR="00455EB2">
          <w:rPr>
            <w:rFonts w:eastAsiaTheme="minorEastAsia" w:cstheme="minorBidi"/>
            <w:noProof/>
            <w:sz w:val="22"/>
            <w:szCs w:val="22"/>
            <w:lang w:eastAsia="it-IT"/>
          </w:rPr>
          <w:tab/>
        </w:r>
        <w:r w:rsidR="00455EB2" w:rsidRPr="00176523">
          <w:rPr>
            <w:rStyle w:val="Collegamentoipertestuale"/>
            <w:noProof/>
          </w:rPr>
          <w:t>Glossario e legenda ai processi</w:t>
        </w:r>
        <w:r w:rsidR="00455EB2">
          <w:rPr>
            <w:noProof/>
            <w:webHidden/>
          </w:rPr>
          <w:tab/>
        </w:r>
        <w:r w:rsidR="00455EB2">
          <w:rPr>
            <w:noProof/>
            <w:webHidden/>
          </w:rPr>
          <w:fldChar w:fldCharType="begin"/>
        </w:r>
        <w:r w:rsidR="00455EB2">
          <w:rPr>
            <w:noProof/>
            <w:webHidden/>
          </w:rPr>
          <w:instrText xml:space="preserve"> PAGEREF _Toc394585089 \h </w:instrText>
        </w:r>
        <w:r w:rsidR="00455EB2">
          <w:rPr>
            <w:noProof/>
            <w:webHidden/>
          </w:rPr>
        </w:r>
        <w:r w:rsidR="00455EB2">
          <w:rPr>
            <w:noProof/>
            <w:webHidden/>
          </w:rPr>
          <w:fldChar w:fldCharType="separate"/>
        </w:r>
        <w:r w:rsidR="00455EB2">
          <w:rPr>
            <w:noProof/>
            <w:webHidden/>
          </w:rPr>
          <w:t>7</w:t>
        </w:r>
        <w:r w:rsidR="00455EB2">
          <w:rPr>
            <w:noProof/>
            <w:webHidden/>
          </w:rPr>
          <w:fldChar w:fldCharType="end"/>
        </w:r>
      </w:hyperlink>
    </w:p>
    <w:p w:rsidR="00455EB2" w:rsidRDefault="00C0088E">
      <w:pPr>
        <w:pStyle w:val="Sommario4"/>
        <w:tabs>
          <w:tab w:val="left" w:pos="1320"/>
          <w:tab w:val="right" w:leader="dot" w:pos="9016"/>
        </w:tabs>
        <w:rPr>
          <w:rFonts w:eastAsiaTheme="minorEastAsia" w:cstheme="minorBidi"/>
          <w:noProof/>
          <w:sz w:val="22"/>
          <w:szCs w:val="22"/>
          <w:lang w:eastAsia="it-IT"/>
        </w:rPr>
      </w:pPr>
      <w:hyperlink w:anchor="_Toc394585090" w:history="1">
        <w:r w:rsidR="00455EB2" w:rsidRPr="00176523">
          <w:rPr>
            <w:rStyle w:val="Collegamentoipertestuale"/>
            <w:noProof/>
          </w:rPr>
          <w:t>2.1.1.1</w:t>
        </w:r>
        <w:r w:rsidR="00455EB2">
          <w:rPr>
            <w:rFonts w:eastAsiaTheme="minorEastAsia" w:cstheme="minorBidi"/>
            <w:noProof/>
            <w:sz w:val="22"/>
            <w:szCs w:val="22"/>
            <w:lang w:eastAsia="it-IT"/>
          </w:rPr>
          <w:tab/>
        </w:r>
        <w:r w:rsidR="00455EB2" w:rsidRPr="00176523">
          <w:rPr>
            <w:rStyle w:val="Collegamentoipertestuale"/>
            <w:noProof/>
          </w:rPr>
          <w:t>Gli Attori</w:t>
        </w:r>
        <w:r w:rsidR="00455EB2">
          <w:rPr>
            <w:noProof/>
            <w:webHidden/>
          </w:rPr>
          <w:tab/>
        </w:r>
        <w:r w:rsidR="00455EB2">
          <w:rPr>
            <w:noProof/>
            <w:webHidden/>
          </w:rPr>
          <w:fldChar w:fldCharType="begin"/>
        </w:r>
        <w:r w:rsidR="00455EB2">
          <w:rPr>
            <w:noProof/>
            <w:webHidden/>
          </w:rPr>
          <w:instrText xml:space="preserve"> PAGEREF _Toc394585090 \h </w:instrText>
        </w:r>
        <w:r w:rsidR="00455EB2">
          <w:rPr>
            <w:noProof/>
            <w:webHidden/>
          </w:rPr>
        </w:r>
        <w:r w:rsidR="00455EB2">
          <w:rPr>
            <w:noProof/>
            <w:webHidden/>
          </w:rPr>
          <w:fldChar w:fldCharType="separate"/>
        </w:r>
        <w:r w:rsidR="00455EB2">
          <w:rPr>
            <w:noProof/>
            <w:webHidden/>
          </w:rPr>
          <w:t>7</w:t>
        </w:r>
        <w:r w:rsidR="00455EB2">
          <w:rPr>
            <w:noProof/>
            <w:webHidden/>
          </w:rPr>
          <w:fldChar w:fldCharType="end"/>
        </w:r>
      </w:hyperlink>
    </w:p>
    <w:p w:rsidR="00455EB2" w:rsidRDefault="00C0088E">
      <w:pPr>
        <w:pStyle w:val="Sommario3"/>
        <w:tabs>
          <w:tab w:val="left" w:pos="880"/>
          <w:tab w:val="right" w:leader="dot" w:pos="9016"/>
        </w:tabs>
        <w:rPr>
          <w:rFonts w:eastAsiaTheme="minorEastAsia" w:cstheme="minorBidi"/>
          <w:noProof/>
          <w:sz w:val="22"/>
          <w:szCs w:val="22"/>
          <w:lang w:eastAsia="it-IT"/>
        </w:rPr>
      </w:pPr>
      <w:hyperlink w:anchor="_Toc394585091" w:history="1">
        <w:r w:rsidR="00455EB2" w:rsidRPr="00176523">
          <w:rPr>
            <w:rStyle w:val="Collegamentoipertestuale"/>
            <w:noProof/>
          </w:rPr>
          <w:t>2.1.2</w:t>
        </w:r>
        <w:r w:rsidR="00455EB2">
          <w:rPr>
            <w:rFonts w:eastAsiaTheme="minorEastAsia" w:cstheme="minorBidi"/>
            <w:noProof/>
            <w:sz w:val="22"/>
            <w:szCs w:val="22"/>
            <w:lang w:eastAsia="it-IT"/>
          </w:rPr>
          <w:tab/>
        </w:r>
        <w:r w:rsidR="00455EB2" w:rsidRPr="00176523">
          <w:rPr>
            <w:rStyle w:val="Collegamentoipertestuale"/>
            <w:noProof/>
          </w:rPr>
          <w:t>Il processo nel caso in cui un CPVE effettua la “qualificazione biologica”, la “validazione” e la “lavorazione”</w:t>
        </w:r>
        <w:r w:rsidR="00455EB2">
          <w:rPr>
            <w:noProof/>
            <w:webHidden/>
          </w:rPr>
          <w:tab/>
        </w:r>
        <w:r w:rsidR="00455EB2">
          <w:rPr>
            <w:noProof/>
            <w:webHidden/>
          </w:rPr>
          <w:fldChar w:fldCharType="begin"/>
        </w:r>
        <w:r w:rsidR="00455EB2">
          <w:rPr>
            <w:noProof/>
            <w:webHidden/>
          </w:rPr>
          <w:instrText xml:space="preserve"> PAGEREF _Toc394585091 \h </w:instrText>
        </w:r>
        <w:r w:rsidR="00455EB2">
          <w:rPr>
            <w:noProof/>
            <w:webHidden/>
          </w:rPr>
        </w:r>
        <w:r w:rsidR="00455EB2">
          <w:rPr>
            <w:noProof/>
            <w:webHidden/>
          </w:rPr>
          <w:fldChar w:fldCharType="separate"/>
        </w:r>
        <w:r w:rsidR="00455EB2">
          <w:rPr>
            <w:noProof/>
            <w:webHidden/>
          </w:rPr>
          <w:t>8</w:t>
        </w:r>
        <w:r w:rsidR="00455EB2">
          <w:rPr>
            <w:noProof/>
            <w:webHidden/>
          </w:rPr>
          <w:fldChar w:fldCharType="end"/>
        </w:r>
      </w:hyperlink>
    </w:p>
    <w:p w:rsidR="00455EB2" w:rsidRDefault="00C0088E">
      <w:pPr>
        <w:pStyle w:val="Sommario3"/>
        <w:tabs>
          <w:tab w:val="left" w:pos="880"/>
          <w:tab w:val="right" w:leader="dot" w:pos="9016"/>
        </w:tabs>
        <w:rPr>
          <w:rFonts w:eastAsiaTheme="minorEastAsia" w:cstheme="minorBidi"/>
          <w:noProof/>
          <w:sz w:val="22"/>
          <w:szCs w:val="22"/>
          <w:lang w:eastAsia="it-IT"/>
        </w:rPr>
      </w:pPr>
      <w:hyperlink w:anchor="_Toc394585092" w:history="1">
        <w:r w:rsidR="00455EB2" w:rsidRPr="00176523">
          <w:rPr>
            <w:rStyle w:val="Collegamentoipertestuale"/>
            <w:noProof/>
          </w:rPr>
          <w:t>2.1.3</w:t>
        </w:r>
        <w:r w:rsidR="00455EB2">
          <w:rPr>
            <w:rFonts w:eastAsiaTheme="minorEastAsia" w:cstheme="minorBidi"/>
            <w:noProof/>
            <w:sz w:val="22"/>
            <w:szCs w:val="22"/>
            <w:lang w:eastAsia="it-IT"/>
          </w:rPr>
          <w:tab/>
        </w:r>
        <w:r w:rsidR="00455EB2" w:rsidRPr="00176523">
          <w:rPr>
            <w:rStyle w:val="Collegamentoipertestuale"/>
            <w:noProof/>
          </w:rPr>
          <w:t>Il processo nel caso in cui un CPVE effettua la “qualificazione biologica” ed un secondo CPVE effettua la “validazione” e la “lavorazione”</w:t>
        </w:r>
        <w:r w:rsidR="00455EB2">
          <w:rPr>
            <w:noProof/>
            <w:webHidden/>
          </w:rPr>
          <w:tab/>
        </w:r>
        <w:r w:rsidR="00455EB2">
          <w:rPr>
            <w:noProof/>
            <w:webHidden/>
          </w:rPr>
          <w:fldChar w:fldCharType="begin"/>
        </w:r>
        <w:r w:rsidR="00455EB2">
          <w:rPr>
            <w:noProof/>
            <w:webHidden/>
          </w:rPr>
          <w:instrText xml:space="preserve"> PAGEREF _Toc394585092 \h </w:instrText>
        </w:r>
        <w:r w:rsidR="00455EB2">
          <w:rPr>
            <w:noProof/>
            <w:webHidden/>
          </w:rPr>
        </w:r>
        <w:r w:rsidR="00455EB2">
          <w:rPr>
            <w:noProof/>
            <w:webHidden/>
          </w:rPr>
          <w:fldChar w:fldCharType="separate"/>
        </w:r>
        <w:r w:rsidR="00455EB2">
          <w:rPr>
            <w:noProof/>
            <w:webHidden/>
          </w:rPr>
          <w:t>18</w:t>
        </w:r>
        <w:r w:rsidR="00455EB2">
          <w:rPr>
            <w:noProof/>
            <w:webHidden/>
          </w:rPr>
          <w:fldChar w:fldCharType="end"/>
        </w:r>
      </w:hyperlink>
    </w:p>
    <w:p w:rsidR="00455EB2" w:rsidRDefault="00C0088E">
      <w:pPr>
        <w:pStyle w:val="Sommario3"/>
        <w:tabs>
          <w:tab w:val="left" w:pos="880"/>
          <w:tab w:val="right" w:leader="dot" w:pos="9016"/>
        </w:tabs>
        <w:rPr>
          <w:rFonts w:eastAsiaTheme="minorEastAsia" w:cstheme="minorBidi"/>
          <w:noProof/>
          <w:sz w:val="22"/>
          <w:szCs w:val="22"/>
          <w:lang w:eastAsia="it-IT"/>
        </w:rPr>
      </w:pPr>
      <w:hyperlink w:anchor="_Toc394585093" w:history="1">
        <w:r w:rsidR="00455EB2" w:rsidRPr="00176523">
          <w:rPr>
            <w:rStyle w:val="Collegamentoipertestuale"/>
            <w:noProof/>
          </w:rPr>
          <w:t>2.1.1</w:t>
        </w:r>
        <w:r w:rsidR="00455EB2">
          <w:rPr>
            <w:rFonts w:eastAsiaTheme="minorEastAsia" w:cstheme="minorBidi"/>
            <w:noProof/>
            <w:sz w:val="22"/>
            <w:szCs w:val="22"/>
            <w:lang w:eastAsia="it-IT"/>
          </w:rPr>
          <w:tab/>
        </w:r>
        <w:r w:rsidR="00455EB2" w:rsidRPr="00176523">
          <w:rPr>
            <w:rStyle w:val="Collegamentoipertestuale"/>
            <w:noProof/>
          </w:rPr>
          <w:t>Il processo nel caso in cui non viene effettuata la “lavorazione” ed il CT di raccolta effettua la “validazione”</w:t>
        </w:r>
        <w:r w:rsidR="00455EB2">
          <w:rPr>
            <w:noProof/>
            <w:webHidden/>
          </w:rPr>
          <w:tab/>
        </w:r>
        <w:r w:rsidR="00455EB2">
          <w:rPr>
            <w:noProof/>
            <w:webHidden/>
          </w:rPr>
          <w:fldChar w:fldCharType="begin"/>
        </w:r>
        <w:r w:rsidR="00455EB2">
          <w:rPr>
            <w:noProof/>
            <w:webHidden/>
          </w:rPr>
          <w:instrText xml:space="preserve"> PAGEREF _Toc394585093 \h </w:instrText>
        </w:r>
        <w:r w:rsidR="00455EB2">
          <w:rPr>
            <w:noProof/>
            <w:webHidden/>
          </w:rPr>
        </w:r>
        <w:r w:rsidR="00455EB2">
          <w:rPr>
            <w:noProof/>
            <w:webHidden/>
          </w:rPr>
          <w:fldChar w:fldCharType="separate"/>
        </w:r>
        <w:r w:rsidR="00455EB2">
          <w:rPr>
            <w:noProof/>
            <w:webHidden/>
          </w:rPr>
          <w:t>20</w:t>
        </w:r>
        <w:r w:rsidR="00455EB2">
          <w:rPr>
            <w:noProof/>
            <w:webHidden/>
          </w:rPr>
          <w:fldChar w:fldCharType="end"/>
        </w:r>
      </w:hyperlink>
    </w:p>
    <w:p w:rsidR="00455EB2" w:rsidRDefault="00C0088E">
      <w:pPr>
        <w:pStyle w:val="Sommario3"/>
        <w:tabs>
          <w:tab w:val="left" w:pos="880"/>
          <w:tab w:val="right" w:leader="dot" w:pos="9016"/>
        </w:tabs>
        <w:rPr>
          <w:rFonts w:eastAsiaTheme="minorEastAsia" w:cstheme="minorBidi"/>
          <w:noProof/>
          <w:sz w:val="22"/>
          <w:szCs w:val="22"/>
          <w:lang w:eastAsia="it-IT"/>
        </w:rPr>
      </w:pPr>
      <w:hyperlink w:anchor="_Toc394585094" w:history="1">
        <w:r w:rsidR="00455EB2" w:rsidRPr="00176523">
          <w:rPr>
            <w:rStyle w:val="Collegamentoipertestuale"/>
            <w:noProof/>
          </w:rPr>
          <w:t>2.1.2</w:t>
        </w:r>
        <w:r w:rsidR="00455EB2">
          <w:rPr>
            <w:rFonts w:eastAsiaTheme="minorEastAsia" w:cstheme="minorBidi"/>
            <w:noProof/>
            <w:sz w:val="22"/>
            <w:szCs w:val="22"/>
            <w:lang w:eastAsia="it-IT"/>
          </w:rPr>
          <w:tab/>
        </w:r>
        <w:r w:rsidR="00455EB2" w:rsidRPr="00176523">
          <w:rPr>
            <w:rStyle w:val="Collegamentoipertestuale"/>
            <w:noProof/>
          </w:rPr>
          <w:t>Scenari alternativi al processo di base</w:t>
        </w:r>
        <w:r w:rsidR="00455EB2">
          <w:rPr>
            <w:noProof/>
            <w:webHidden/>
          </w:rPr>
          <w:tab/>
        </w:r>
        <w:r w:rsidR="00455EB2">
          <w:rPr>
            <w:noProof/>
            <w:webHidden/>
          </w:rPr>
          <w:fldChar w:fldCharType="begin"/>
        </w:r>
        <w:r w:rsidR="00455EB2">
          <w:rPr>
            <w:noProof/>
            <w:webHidden/>
          </w:rPr>
          <w:instrText xml:space="preserve"> PAGEREF _Toc394585094 \h </w:instrText>
        </w:r>
        <w:r w:rsidR="00455EB2">
          <w:rPr>
            <w:noProof/>
            <w:webHidden/>
          </w:rPr>
        </w:r>
        <w:r w:rsidR="00455EB2">
          <w:rPr>
            <w:noProof/>
            <w:webHidden/>
          </w:rPr>
          <w:fldChar w:fldCharType="separate"/>
        </w:r>
        <w:r w:rsidR="00455EB2">
          <w:rPr>
            <w:noProof/>
            <w:webHidden/>
          </w:rPr>
          <w:t>21</w:t>
        </w:r>
        <w:r w:rsidR="00455EB2">
          <w:rPr>
            <w:noProof/>
            <w:webHidden/>
          </w:rPr>
          <w:fldChar w:fldCharType="end"/>
        </w:r>
      </w:hyperlink>
    </w:p>
    <w:p w:rsidR="00455EB2" w:rsidRDefault="00C0088E">
      <w:pPr>
        <w:pStyle w:val="Sommario4"/>
        <w:tabs>
          <w:tab w:val="left" w:pos="1320"/>
          <w:tab w:val="right" w:leader="dot" w:pos="9016"/>
        </w:tabs>
        <w:rPr>
          <w:rFonts w:eastAsiaTheme="minorEastAsia" w:cstheme="minorBidi"/>
          <w:noProof/>
          <w:sz w:val="22"/>
          <w:szCs w:val="22"/>
          <w:lang w:eastAsia="it-IT"/>
        </w:rPr>
      </w:pPr>
      <w:hyperlink w:anchor="_Toc394585095" w:history="1">
        <w:r w:rsidR="00455EB2" w:rsidRPr="00176523">
          <w:rPr>
            <w:rStyle w:val="Collegamentoipertestuale"/>
            <w:noProof/>
          </w:rPr>
          <w:t>2.1.2.1</w:t>
        </w:r>
        <w:r w:rsidR="00455EB2">
          <w:rPr>
            <w:rFonts w:eastAsiaTheme="minorEastAsia" w:cstheme="minorBidi"/>
            <w:noProof/>
            <w:sz w:val="22"/>
            <w:szCs w:val="22"/>
            <w:lang w:eastAsia="it-IT"/>
          </w:rPr>
          <w:tab/>
        </w:r>
        <w:r w:rsidR="00455EB2" w:rsidRPr="00176523">
          <w:rPr>
            <w:rStyle w:val="Collegamentoipertestuale"/>
            <w:noProof/>
          </w:rPr>
          <w:t>Scenari alternativi associati alla “qualificazione  biologica”</w:t>
        </w:r>
        <w:r w:rsidR="00455EB2">
          <w:rPr>
            <w:noProof/>
            <w:webHidden/>
          </w:rPr>
          <w:tab/>
        </w:r>
        <w:r w:rsidR="00455EB2">
          <w:rPr>
            <w:noProof/>
            <w:webHidden/>
          </w:rPr>
          <w:fldChar w:fldCharType="begin"/>
        </w:r>
        <w:r w:rsidR="00455EB2">
          <w:rPr>
            <w:noProof/>
            <w:webHidden/>
          </w:rPr>
          <w:instrText xml:space="preserve"> PAGEREF _Toc394585095 \h </w:instrText>
        </w:r>
        <w:r w:rsidR="00455EB2">
          <w:rPr>
            <w:noProof/>
            <w:webHidden/>
          </w:rPr>
        </w:r>
        <w:r w:rsidR="00455EB2">
          <w:rPr>
            <w:noProof/>
            <w:webHidden/>
          </w:rPr>
          <w:fldChar w:fldCharType="separate"/>
        </w:r>
        <w:r w:rsidR="00455EB2">
          <w:rPr>
            <w:noProof/>
            <w:webHidden/>
          </w:rPr>
          <w:t>21</w:t>
        </w:r>
        <w:r w:rsidR="00455EB2">
          <w:rPr>
            <w:noProof/>
            <w:webHidden/>
          </w:rPr>
          <w:fldChar w:fldCharType="end"/>
        </w:r>
      </w:hyperlink>
    </w:p>
    <w:p w:rsidR="00455EB2" w:rsidRDefault="00C0088E">
      <w:pPr>
        <w:pStyle w:val="Sommario4"/>
        <w:tabs>
          <w:tab w:val="left" w:pos="1320"/>
          <w:tab w:val="right" w:leader="dot" w:pos="9016"/>
        </w:tabs>
        <w:rPr>
          <w:rFonts w:eastAsiaTheme="minorEastAsia" w:cstheme="minorBidi"/>
          <w:noProof/>
          <w:sz w:val="22"/>
          <w:szCs w:val="22"/>
          <w:lang w:eastAsia="it-IT"/>
        </w:rPr>
      </w:pPr>
      <w:hyperlink w:anchor="_Toc394585096" w:history="1">
        <w:r w:rsidR="00455EB2" w:rsidRPr="00176523">
          <w:rPr>
            <w:rStyle w:val="Collegamentoipertestuale"/>
            <w:noProof/>
          </w:rPr>
          <w:t>2.1.2.2</w:t>
        </w:r>
        <w:r w:rsidR="00455EB2">
          <w:rPr>
            <w:rFonts w:eastAsiaTheme="minorEastAsia" w:cstheme="minorBidi"/>
            <w:noProof/>
            <w:sz w:val="22"/>
            <w:szCs w:val="22"/>
            <w:lang w:eastAsia="it-IT"/>
          </w:rPr>
          <w:tab/>
        </w:r>
        <w:r w:rsidR="00455EB2" w:rsidRPr="00176523">
          <w:rPr>
            <w:rStyle w:val="Collegamentoipertestuale"/>
            <w:noProof/>
          </w:rPr>
          <w:t>Scenari alternativi associati alla “validazione” e alla “lavorazione”</w:t>
        </w:r>
        <w:r w:rsidR="00455EB2">
          <w:rPr>
            <w:noProof/>
            <w:webHidden/>
          </w:rPr>
          <w:tab/>
        </w:r>
        <w:r w:rsidR="00455EB2">
          <w:rPr>
            <w:noProof/>
            <w:webHidden/>
          </w:rPr>
          <w:fldChar w:fldCharType="begin"/>
        </w:r>
        <w:r w:rsidR="00455EB2">
          <w:rPr>
            <w:noProof/>
            <w:webHidden/>
          </w:rPr>
          <w:instrText xml:space="preserve"> PAGEREF _Toc394585096 \h </w:instrText>
        </w:r>
        <w:r w:rsidR="00455EB2">
          <w:rPr>
            <w:noProof/>
            <w:webHidden/>
          </w:rPr>
        </w:r>
        <w:r w:rsidR="00455EB2">
          <w:rPr>
            <w:noProof/>
            <w:webHidden/>
          </w:rPr>
          <w:fldChar w:fldCharType="separate"/>
        </w:r>
        <w:r w:rsidR="00455EB2">
          <w:rPr>
            <w:noProof/>
            <w:webHidden/>
          </w:rPr>
          <w:t>22</w:t>
        </w:r>
        <w:r w:rsidR="00455EB2">
          <w:rPr>
            <w:noProof/>
            <w:webHidden/>
          </w:rPr>
          <w:fldChar w:fldCharType="end"/>
        </w:r>
      </w:hyperlink>
    </w:p>
    <w:p w:rsidR="00455EB2" w:rsidRDefault="00C0088E">
      <w:pPr>
        <w:pStyle w:val="Sommario4"/>
        <w:tabs>
          <w:tab w:val="left" w:pos="1320"/>
          <w:tab w:val="right" w:leader="dot" w:pos="9016"/>
        </w:tabs>
        <w:rPr>
          <w:rFonts w:eastAsiaTheme="minorEastAsia" w:cstheme="minorBidi"/>
          <w:noProof/>
          <w:sz w:val="22"/>
          <w:szCs w:val="22"/>
          <w:lang w:eastAsia="it-IT"/>
        </w:rPr>
      </w:pPr>
      <w:hyperlink w:anchor="_Toc394585097" w:history="1">
        <w:r w:rsidR="00455EB2" w:rsidRPr="00176523">
          <w:rPr>
            <w:rStyle w:val="Collegamentoipertestuale"/>
            <w:noProof/>
          </w:rPr>
          <w:t>2.1.2.3</w:t>
        </w:r>
        <w:r w:rsidR="00455EB2">
          <w:rPr>
            <w:rFonts w:eastAsiaTheme="minorEastAsia" w:cstheme="minorBidi"/>
            <w:noProof/>
            <w:sz w:val="22"/>
            <w:szCs w:val="22"/>
            <w:lang w:eastAsia="it-IT"/>
          </w:rPr>
          <w:tab/>
        </w:r>
        <w:r w:rsidR="00455EB2" w:rsidRPr="00176523">
          <w:rPr>
            <w:rStyle w:val="Collegamentoipertestuale"/>
            <w:noProof/>
          </w:rPr>
          <w:t>Scenari alternativi nel caso di indisponibilità del sistema informativo o delle macchine che effettuano gli esami e/o la lavorazione</w:t>
        </w:r>
        <w:r w:rsidR="00455EB2">
          <w:rPr>
            <w:noProof/>
            <w:webHidden/>
          </w:rPr>
          <w:tab/>
        </w:r>
        <w:r w:rsidR="00455EB2">
          <w:rPr>
            <w:noProof/>
            <w:webHidden/>
          </w:rPr>
          <w:fldChar w:fldCharType="begin"/>
        </w:r>
        <w:r w:rsidR="00455EB2">
          <w:rPr>
            <w:noProof/>
            <w:webHidden/>
          </w:rPr>
          <w:instrText xml:space="preserve"> PAGEREF _Toc394585097 \h </w:instrText>
        </w:r>
        <w:r w:rsidR="00455EB2">
          <w:rPr>
            <w:noProof/>
            <w:webHidden/>
          </w:rPr>
        </w:r>
        <w:r w:rsidR="00455EB2">
          <w:rPr>
            <w:noProof/>
            <w:webHidden/>
          </w:rPr>
          <w:fldChar w:fldCharType="separate"/>
        </w:r>
        <w:r w:rsidR="00455EB2">
          <w:rPr>
            <w:noProof/>
            <w:webHidden/>
          </w:rPr>
          <w:t>22</w:t>
        </w:r>
        <w:r w:rsidR="00455EB2">
          <w:rPr>
            <w:noProof/>
            <w:webHidden/>
          </w:rPr>
          <w:fldChar w:fldCharType="end"/>
        </w:r>
      </w:hyperlink>
    </w:p>
    <w:p w:rsidR="00455EB2" w:rsidRDefault="00C0088E">
      <w:pPr>
        <w:pStyle w:val="Sommario4"/>
        <w:tabs>
          <w:tab w:val="left" w:pos="1320"/>
          <w:tab w:val="right" w:leader="dot" w:pos="9016"/>
        </w:tabs>
        <w:rPr>
          <w:rFonts w:eastAsiaTheme="minorEastAsia" w:cstheme="minorBidi"/>
          <w:noProof/>
          <w:sz w:val="22"/>
          <w:szCs w:val="22"/>
          <w:lang w:eastAsia="it-IT"/>
        </w:rPr>
      </w:pPr>
      <w:hyperlink w:anchor="_Toc394585098" w:history="1">
        <w:r w:rsidR="00455EB2" w:rsidRPr="00176523">
          <w:rPr>
            <w:rStyle w:val="Collegamentoipertestuale"/>
            <w:noProof/>
          </w:rPr>
          <w:t>2.1.2.4</w:t>
        </w:r>
        <w:r w:rsidR="00455EB2">
          <w:rPr>
            <w:rFonts w:eastAsiaTheme="minorEastAsia" w:cstheme="minorBidi"/>
            <w:noProof/>
            <w:sz w:val="22"/>
            <w:szCs w:val="22"/>
            <w:lang w:eastAsia="it-IT"/>
          </w:rPr>
          <w:tab/>
        </w:r>
        <w:r w:rsidR="00455EB2" w:rsidRPr="00176523">
          <w:rPr>
            <w:rStyle w:val="Collegamentoipertestuale"/>
            <w:noProof/>
          </w:rPr>
          <w:t>Scenari alternativi nel caso in cui il CPVE è sovraccarico di lavoro</w:t>
        </w:r>
        <w:r w:rsidR="00455EB2">
          <w:rPr>
            <w:noProof/>
            <w:webHidden/>
          </w:rPr>
          <w:tab/>
        </w:r>
        <w:r w:rsidR="00455EB2">
          <w:rPr>
            <w:noProof/>
            <w:webHidden/>
          </w:rPr>
          <w:fldChar w:fldCharType="begin"/>
        </w:r>
        <w:r w:rsidR="00455EB2">
          <w:rPr>
            <w:noProof/>
            <w:webHidden/>
          </w:rPr>
          <w:instrText xml:space="preserve"> PAGEREF _Toc394585098 \h </w:instrText>
        </w:r>
        <w:r w:rsidR="00455EB2">
          <w:rPr>
            <w:noProof/>
            <w:webHidden/>
          </w:rPr>
        </w:r>
        <w:r w:rsidR="00455EB2">
          <w:rPr>
            <w:noProof/>
            <w:webHidden/>
          </w:rPr>
          <w:fldChar w:fldCharType="separate"/>
        </w:r>
        <w:r w:rsidR="00455EB2">
          <w:rPr>
            <w:noProof/>
            <w:webHidden/>
          </w:rPr>
          <w:t>23</w:t>
        </w:r>
        <w:r w:rsidR="00455EB2">
          <w:rPr>
            <w:noProof/>
            <w:webHidden/>
          </w:rPr>
          <w:fldChar w:fldCharType="end"/>
        </w:r>
      </w:hyperlink>
    </w:p>
    <w:p w:rsidR="00455EB2" w:rsidRDefault="00C0088E">
      <w:pPr>
        <w:pStyle w:val="Sommario2"/>
        <w:tabs>
          <w:tab w:val="left" w:pos="660"/>
          <w:tab w:val="right" w:leader="dot" w:pos="9016"/>
        </w:tabs>
        <w:rPr>
          <w:rFonts w:eastAsiaTheme="minorEastAsia" w:cstheme="minorBidi"/>
          <w:b w:val="0"/>
          <w:bCs w:val="0"/>
          <w:noProof/>
          <w:sz w:val="22"/>
          <w:szCs w:val="22"/>
          <w:lang w:eastAsia="it-IT"/>
        </w:rPr>
      </w:pPr>
      <w:hyperlink w:anchor="_Toc394585099" w:history="1">
        <w:r w:rsidR="00455EB2" w:rsidRPr="00176523">
          <w:rPr>
            <w:rStyle w:val="Collegamentoipertestuale"/>
            <w:noProof/>
          </w:rPr>
          <w:t>2.3</w:t>
        </w:r>
        <w:r w:rsidR="00455EB2">
          <w:rPr>
            <w:rFonts w:eastAsiaTheme="minorEastAsia" w:cstheme="minorBidi"/>
            <w:b w:val="0"/>
            <w:bCs w:val="0"/>
            <w:noProof/>
            <w:sz w:val="22"/>
            <w:szCs w:val="22"/>
            <w:lang w:eastAsia="it-IT"/>
          </w:rPr>
          <w:tab/>
        </w:r>
        <w:r w:rsidR="00455EB2" w:rsidRPr="00176523">
          <w:rPr>
            <w:rStyle w:val="Collegamentoipertestuale"/>
            <w:noProof/>
          </w:rPr>
          <w:t>Identificazione delle entità coinvolte nel processo</w:t>
        </w:r>
        <w:r w:rsidR="00455EB2">
          <w:rPr>
            <w:noProof/>
            <w:webHidden/>
          </w:rPr>
          <w:tab/>
        </w:r>
        <w:r w:rsidR="00455EB2">
          <w:rPr>
            <w:noProof/>
            <w:webHidden/>
          </w:rPr>
          <w:fldChar w:fldCharType="begin"/>
        </w:r>
        <w:r w:rsidR="00455EB2">
          <w:rPr>
            <w:noProof/>
            <w:webHidden/>
          </w:rPr>
          <w:instrText xml:space="preserve"> PAGEREF _Toc394585099 \h </w:instrText>
        </w:r>
        <w:r w:rsidR="00455EB2">
          <w:rPr>
            <w:noProof/>
            <w:webHidden/>
          </w:rPr>
        </w:r>
        <w:r w:rsidR="00455EB2">
          <w:rPr>
            <w:noProof/>
            <w:webHidden/>
          </w:rPr>
          <w:fldChar w:fldCharType="separate"/>
        </w:r>
        <w:r w:rsidR="00455EB2">
          <w:rPr>
            <w:noProof/>
            <w:webHidden/>
          </w:rPr>
          <w:t>24</w:t>
        </w:r>
        <w:r w:rsidR="00455EB2">
          <w:rPr>
            <w:noProof/>
            <w:webHidden/>
          </w:rPr>
          <w:fldChar w:fldCharType="end"/>
        </w:r>
      </w:hyperlink>
    </w:p>
    <w:p w:rsidR="00455EB2" w:rsidRDefault="00C0088E">
      <w:pPr>
        <w:pStyle w:val="Sommario3"/>
        <w:tabs>
          <w:tab w:val="left" w:pos="880"/>
          <w:tab w:val="right" w:leader="dot" w:pos="9016"/>
        </w:tabs>
        <w:rPr>
          <w:rFonts w:eastAsiaTheme="minorEastAsia" w:cstheme="minorBidi"/>
          <w:noProof/>
          <w:sz w:val="22"/>
          <w:szCs w:val="22"/>
          <w:lang w:eastAsia="it-IT"/>
        </w:rPr>
      </w:pPr>
      <w:hyperlink w:anchor="_Toc394585100" w:history="1">
        <w:r w:rsidR="00455EB2" w:rsidRPr="00176523">
          <w:rPr>
            <w:rStyle w:val="Collegamentoipertestuale"/>
            <w:noProof/>
          </w:rPr>
          <w:t>2.3.1</w:t>
        </w:r>
        <w:r w:rsidR="00455EB2">
          <w:rPr>
            <w:rFonts w:eastAsiaTheme="minorEastAsia" w:cstheme="minorBidi"/>
            <w:noProof/>
            <w:sz w:val="22"/>
            <w:szCs w:val="22"/>
            <w:lang w:eastAsia="it-IT"/>
          </w:rPr>
          <w:tab/>
        </w:r>
        <w:r w:rsidR="00455EB2" w:rsidRPr="00176523">
          <w:rPr>
            <w:rStyle w:val="Collegamentoipertestuale"/>
            <w:noProof/>
          </w:rPr>
          <w:t>Gestione dei donatori da parte del CPVE</w:t>
        </w:r>
        <w:r w:rsidR="00455EB2">
          <w:rPr>
            <w:noProof/>
            <w:webHidden/>
          </w:rPr>
          <w:tab/>
        </w:r>
        <w:r w:rsidR="00455EB2">
          <w:rPr>
            <w:noProof/>
            <w:webHidden/>
          </w:rPr>
          <w:fldChar w:fldCharType="begin"/>
        </w:r>
        <w:r w:rsidR="00455EB2">
          <w:rPr>
            <w:noProof/>
            <w:webHidden/>
          </w:rPr>
          <w:instrText xml:space="preserve"> PAGEREF _Toc394585100 \h </w:instrText>
        </w:r>
        <w:r w:rsidR="00455EB2">
          <w:rPr>
            <w:noProof/>
            <w:webHidden/>
          </w:rPr>
        </w:r>
        <w:r w:rsidR="00455EB2">
          <w:rPr>
            <w:noProof/>
            <w:webHidden/>
          </w:rPr>
          <w:fldChar w:fldCharType="separate"/>
        </w:r>
        <w:r w:rsidR="00455EB2">
          <w:rPr>
            <w:noProof/>
            <w:webHidden/>
          </w:rPr>
          <w:t>24</w:t>
        </w:r>
        <w:r w:rsidR="00455EB2">
          <w:rPr>
            <w:noProof/>
            <w:webHidden/>
          </w:rPr>
          <w:fldChar w:fldCharType="end"/>
        </w:r>
      </w:hyperlink>
    </w:p>
    <w:p w:rsidR="00455EB2" w:rsidRDefault="00C0088E">
      <w:pPr>
        <w:pStyle w:val="Sommario3"/>
        <w:tabs>
          <w:tab w:val="left" w:pos="880"/>
          <w:tab w:val="right" w:leader="dot" w:pos="9016"/>
        </w:tabs>
        <w:rPr>
          <w:rFonts w:eastAsiaTheme="minorEastAsia" w:cstheme="minorBidi"/>
          <w:noProof/>
          <w:sz w:val="22"/>
          <w:szCs w:val="22"/>
          <w:lang w:eastAsia="it-IT"/>
        </w:rPr>
      </w:pPr>
      <w:hyperlink w:anchor="_Toc394585101" w:history="1">
        <w:r w:rsidR="00455EB2" w:rsidRPr="00176523">
          <w:rPr>
            <w:rStyle w:val="Collegamentoipertestuale"/>
            <w:noProof/>
          </w:rPr>
          <w:t>2.3.2</w:t>
        </w:r>
        <w:r w:rsidR="00455EB2">
          <w:rPr>
            <w:rFonts w:eastAsiaTheme="minorEastAsia" w:cstheme="minorBidi"/>
            <w:noProof/>
            <w:sz w:val="22"/>
            <w:szCs w:val="22"/>
            <w:lang w:eastAsia="it-IT"/>
          </w:rPr>
          <w:tab/>
        </w:r>
        <w:r w:rsidR="00455EB2" w:rsidRPr="00176523">
          <w:rPr>
            <w:rStyle w:val="Collegamentoipertestuale"/>
            <w:noProof/>
          </w:rPr>
          <w:t>Identificazione donatori, unità di sangue e provette</w:t>
        </w:r>
        <w:r w:rsidR="00455EB2">
          <w:rPr>
            <w:noProof/>
            <w:webHidden/>
          </w:rPr>
          <w:tab/>
        </w:r>
        <w:r w:rsidR="00455EB2">
          <w:rPr>
            <w:noProof/>
            <w:webHidden/>
          </w:rPr>
          <w:fldChar w:fldCharType="begin"/>
        </w:r>
        <w:r w:rsidR="00455EB2">
          <w:rPr>
            <w:noProof/>
            <w:webHidden/>
          </w:rPr>
          <w:instrText xml:space="preserve"> PAGEREF _Toc394585101 \h </w:instrText>
        </w:r>
        <w:r w:rsidR="00455EB2">
          <w:rPr>
            <w:noProof/>
            <w:webHidden/>
          </w:rPr>
        </w:r>
        <w:r w:rsidR="00455EB2">
          <w:rPr>
            <w:noProof/>
            <w:webHidden/>
          </w:rPr>
          <w:fldChar w:fldCharType="separate"/>
        </w:r>
        <w:r w:rsidR="00455EB2">
          <w:rPr>
            <w:noProof/>
            <w:webHidden/>
          </w:rPr>
          <w:t>24</w:t>
        </w:r>
        <w:r w:rsidR="00455EB2">
          <w:rPr>
            <w:noProof/>
            <w:webHidden/>
          </w:rPr>
          <w:fldChar w:fldCharType="end"/>
        </w:r>
      </w:hyperlink>
    </w:p>
    <w:p w:rsidR="00455EB2" w:rsidRDefault="00C0088E">
      <w:pPr>
        <w:pStyle w:val="Sommario3"/>
        <w:tabs>
          <w:tab w:val="left" w:pos="880"/>
          <w:tab w:val="right" w:leader="dot" w:pos="9016"/>
        </w:tabs>
        <w:rPr>
          <w:rFonts w:eastAsiaTheme="minorEastAsia" w:cstheme="minorBidi"/>
          <w:noProof/>
          <w:sz w:val="22"/>
          <w:szCs w:val="22"/>
          <w:lang w:eastAsia="it-IT"/>
        </w:rPr>
      </w:pPr>
      <w:hyperlink w:anchor="_Toc394585102" w:history="1">
        <w:r w:rsidR="00455EB2" w:rsidRPr="00176523">
          <w:rPr>
            <w:rStyle w:val="Collegamentoipertestuale"/>
            <w:noProof/>
          </w:rPr>
          <w:t>2.3.3</w:t>
        </w:r>
        <w:r w:rsidR="00455EB2">
          <w:rPr>
            <w:rFonts w:eastAsiaTheme="minorEastAsia" w:cstheme="minorBidi"/>
            <w:noProof/>
            <w:sz w:val="22"/>
            <w:szCs w:val="22"/>
            <w:lang w:eastAsia="it-IT"/>
          </w:rPr>
          <w:tab/>
        </w:r>
        <w:r w:rsidR="00455EB2" w:rsidRPr="00176523">
          <w:rPr>
            <w:rStyle w:val="Collegamentoipertestuale"/>
            <w:noProof/>
          </w:rPr>
          <w:t>Identificazione dei donatori</w:t>
        </w:r>
        <w:r w:rsidR="00455EB2">
          <w:rPr>
            <w:noProof/>
            <w:webHidden/>
          </w:rPr>
          <w:tab/>
        </w:r>
        <w:r w:rsidR="00455EB2">
          <w:rPr>
            <w:noProof/>
            <w:webHidden/>
          </w:rPr>
          <w:fldChar w:fldCharType="begin"/>
        </w:r>
        <w:r w:rsidR="00455EB2">
          <w:rPr>
            <w:noProof/>
            <w:webHidden/>
          </w:rPr>
          <w:instrText xml:space="preserve"> PAGEREF _Toc394585102 \h </w:instrText>
        </w:r>
        <w:r w:rsidR="00455EB2">
          <w:rPr>
            <w:noProof/>
            <w:webHidden/>
          </w:rPr>
        </w:r>
        <w:r w:rsidR="00455EB2">
          <w:rPr>
            <w:noProof/>
            <w:webHidden/>
          </w:rPr>
          <w:fldChar w:fldCharType="separate"/>
        </w:r>
        <w:r w:rsidR="00455EB2">
          <w:rPr>
            <w:noProof/>
            <w:webHidden/>
          </w:rPr>
          <w:t>24</w:t>
        </w:r>
        <w:r w:rsidR="00455EB2">
          <w:rPr>
            <w:noProof/>
            <w:webHidden/>
          </w:rPr>
          <w:fldChar w:fldCharType="end"/>
        </w:r>
      </w:hyperlink>
    </w:p>
    <w:p w:rsidR="00455EB2" w:rsidRDefault="00C0088E">
      <w:pPr>
        <w:pStyle w:val="Sommario3"/>
        <w:tabs>
          <w:tab w:val="left" w:pos="880"/>
          <w:tab w:val="right" w:leader="dot" w:pos="9016"/>
        </w:tabs>
        <w:rPr>
          <w:rFonts w:eastAsiaTheme="minorEastAsia" w:cstheme="minorBidi"/>
          <w:noProof/>
          <w:sz w:val="22"/>
          <w:szCs w:val="22"/>
          <w:lang w:eastAsia="it-IT"/>
        </w:rPr>
      </w:pPr>
      <w:hyperlink w:anchor="_Toc394585103" w:history="1">
        <w:r w:rsidR="00455EB2" w:rsidRPr="00176523">
          <w:rPr>
            <w:rStyle w:val="Collegamentoipertestuale"/>
            <w:noProof/>
          </w:rPr>
          <w:t>2.3.4</w:t>
        </w:r>
        <w:r w:rsidR="00455EB2">
          <w:rPr>
            <w:rFonts w:eastAsiaTheme="minorEastAsia" w:cstheme="minorBidi"/>
            <w:noProof/>
            <w:sz w:val="22"/>
            <w:szCs w:val="22"/>
            <w:lang w:eastAsia="it-IT"/>
          </w:rPr>
          <w:tab/>
        </w:r>
        <w:r w:rsidR="00455EB2" w:rsidRPr="00176523">
          <w:rPr>
            <w:rStyle w:val="Collegamentoipertestuale"/>
            <w:noProof/>
          </w:rPr>
          <w:t>Identificazione donazione /presentazione</w:t>
        </w:r>
        <w:r w:rsidR="00455EB2">
          <w:rPr>
            <w:noProof/>
            <w:webHidden/>
          </w:rPr>
          <w:tab/>
        </w:r>
        <w:r w:rsidR="00455EB2">
          <w:rPr>
            <w:noProof/>
            <w:webHidden/>
          </w:rPr>
          <w:fldChar w:fldCharType="begin"/>
        </w:r>
        <w:r w:rsidR="00455EB2">
          <w:rPr>
            <w:noProof/>
            <w:webHidden/>
          </w:rPr>
          <w:instrText xml:space="preserve"> PAGEREF _Toc394585103 \h </w:instrText>
        </w:r>
        <w:r w:rsidR="00455EB2">
          <w:rPr>
            <w:noProof/>
            <w:webHidden/>
          </w:rPr>
        </w:r>
        <w:r w:rsidR="00455EB2">
          <w:rPr>
            <w:noProof/>
            <w:webHidden/>
          </w:rPr>
          <w:fldChar w:fldCharType="separate"/>
        </w:r>
        <w:r w:rsidR="00455EB2">
          <w:rPr>
            <w:noProof/>
            <w:webHidden/>
          </w:rPr>
          <w:t>25</w:t>
        </w:r>
        <w:r w:rsidR="00455EB2">
          <w:rPr>
            <w:noProof/>
            <w:webHidden/>
          </w:rPr>
          <w:fldChar w:fldCharType="end"/>
        </w:r>
      </w:hyperlink>
    </w:p>
    <w:p w:rsidR="00455EB2" w:rsidRDefault="00C0088E">
      <w:pPr>
        <w:pStyle w:val="Sommario3"/>
        <w:tabs>
          <w:tab w:val="left" w:pos="880"/>
          <w:tab w:val="right" w:leader="dot" w:pos="9016"/>
        </w:tabs>
        <w:rPr>
          <w:rFonts w:eastAsiaTheme="minorEastAsia" w:cstheme="minorBidi"/>
          <w:noProof/>
          <w:sz w:val="22"/>
          <w:szCs w:val="22"/>
          <w:lang w:eastAsia="it-IT"/>
        </w:rPr>
      </w:pPr>
      <w:hyperlink w:anchor="_Toc394585104" w:history="1">
        <w:r w:rsidR="00455EB2" w:rsidRPr="00176523">
          <w:rPr>
            <w:rStyle w:val="Collegamentoipertestuale"/>
            <w:noProof/>
          </w:rPr>
          <w:t>2.3.5</w:t>
        </w:r>
        <w:r w:rsidR="00455EB2">
          <w:rPr>
            <w:rFonts w:eastAsiaTheme="minorEastAsia" w:cstheme="minorBidi"/>
            <w:noProof/>
            <w:sz w:val="22"/>
            <w:szCs w:val="22"/>
            <w:lang w:eastAsia="it-IT"/>
          </w:rPr>
          <w:tab/>
        </w:r>
        <w:r w:rsidR="00455EB2" w:rsidRPr="00176523">
          <w:rPr>
            <w:rStyle w:val="Collegamentoipertestuale"/>
            <w:noProof/>
          </w:rPr>
          <w:t>Identificazione dell’unità (di sangue)</w:t>
        </w:r>
        <w:r w:rsidR="00455EB2">
          <w:rPr>
            <w:noProof/>
            <w:webHidden/>
          </w:rPr>
          <w:tab/>
        </w:r>
        <w:r w:rsidR="00455EB2">
          <w:rPr>
            <w:noProof/>
            <w:webHidden/>
          </w:rPr>
          <w:fldChar w:fldCharType="begin"/>
        </w:r>
        <w:r w:rsidR="00455EB2">
          <w:rPr>
            <w:noProof/>
            <w:webHidden/>
          </w:rPr>
          <w:instrText xml:space="preserve"> PAGEREF _Toc394585104 \h </w:instrText>
        </w:r>
        <w:r w:rsidR="00455EB2">
          <w:rPr>
            <w:noProof/>
            <w:webHidden/>
          </w:rPr>
        </w:r>
        <w:r w:rsidR="00455EB2">
          <w:rPr>
            <w:noProof/>
            <w:webHidden/>
          </w:rPr>
          <w:fldChar w:fldCharType="separate"/>
        </w:r>
        <w:r w:rsidR="00455EB2">
          <w:rPr>
            <w:noProof/>
            <w:webHidden/>
          </w:rPr>
          <w:t>25</w:t>
        </w:r>
        <w:r w:rsidR="00455EB2">
          <w:rPr>
            <w:noProof/>
            <w:webHidden/>
          </w:rPr>
          <w:fldChar w:fldCharType="end"/>
        </w:r>
      </w:hyperlink>
    </w:p>
    <w:p w:rsidR="00455EB2" w:rsidRDefault="00C0088E">
      <w:pPr>
        <w:pStyle w:val="Sommario3"/>
        <w:tabs>
          <w:tab w:val="left" w:pos="880"/>
          <w:tab w:val="right" w:leader="dot" w:pos="9016"/>
        </w:tabs>
        <w:rPr>
          <w:rFonts w:eastAsiaTheme="minorEastAsia" w:cstheme="minorBidi"/>
          <w:noProof/>
          <w:sz w:val="22"/>
          <w:szCs w:val="22"/>
          <w:lang w:eastAsia="it-IT"/>
        </w:rPr>
      </w:pPr>
      <w:hyperlink w:anchor="_Toc394585105" w:history="1">
        <w:r w:rsidR="00455EB2" w:rsidRPr="00176523">
          <w:rPr>
            <w:rStyle w:val="Collegamentoipertestuale"/>
            <w:noProof/>
          </w:rPr>
          <w:t>2.3.6</w:t>
        </w:r>
        <w:r w:rsidR="00455EB2">
          <w:rPr>
            <w:rFonts w:eastAsiaTheme="minorEastAsia" w:cstheme="minorBidi"/>
            <w:noProof/>
            <w:sz w:val="22"/>
            <w:szCs w:val="22"/>
            <w:lang w:eastAsia="it-IT"/>
          </w:rPr>
          <w:tab/>
        </w:r>
        <w:r w:rsidR="00455EB2" w:rsidRPr="00176523">
          <w:rPr>
            <w:rStyle w:val="Collegamentoipertestuale"/>
            <w:noProof/>
          </w:rPr>
          <w:t>Identificazione della provetta</w:t>
        </w:r>
        <w:r w:rsidR="00455EB2">
          <w:rPr>
            <w:noProof/>
            <w:webHidden/>
          </w:rPr>
          <w:tab/>
        </w:r>
        <w:r w:rsidR="00455EB2">
          <w:rPr>
            <w:noProof/>
            <w:webHidden/>
          </w:rPr>
          <w:fldChar w:fldCharType="begin"/>
        </w:r>
        <w:r w:rsidR="00455EB2">
          <w:rPr>
            <w:noProof/>
            <w:webHidden/>
          </w:rPr>
          <w:instrText xml:space="preserve"> PAGEREF _Toc394585105 \h </w:instrText>
        </w:r>
        <w:r w:rsidR="00455EB2">
          <w:rPr>
            <w:noProof/>
            <w:webHidden/>
          </w:rPr>
        </w:r>
        <w:r w:rsidR="00455EB2">
          <w:rPr>
            <w:noProof/>
            <w:webHidden/>
          </w:rPr>
          <w:fldChar w:fldCharType="separate"/>
        </w:r>
        <w:r w:rsidR="00455EB2">
          <w:rPr>
            <w:noProof/>
            <w:webHidden/>
          </w:rPr>
          <w:t>25</w:t>
        </w:r>
        <w:r w:rsidR="00455EB2">
          <w:rPr>
            <w:noProof/>
            <w:webHidden/>
          </w:rPr>
          <w:fldChar w:fldCharType="end"/>
        </w:r>
      </w:hyperlink>
    </w:p>
    <w:p w:rsidR="00F77991" w:rsidRDefault="001B031F">
      <w:pPr>
        <w:rPr>
          <w:bCs/>
        </w:rPr>
      </w:pPr>
      <w:r>
        <w:rPr>
          <w:rFonts w:asciiTheme="majorHAnsi" w:hAnsiTheme="majorHAnsi"/>
          <w:b/>
          <w:caps/>
          <w:sz w:val="24"/>
          <w:szCs w:val="24"/>
        </w:rPr>
        <w:fldChar w:fldCharType="end"/>
      </w:r>
    </w:p>
    <w:p w:rsidR="008E6632" w:rsidRPr="008E6632" w:rsidRDefault="00C04A49">
      <w:pPr>
        <w:widowControl/>
        <w:suppressAutoHyphens w:val="0"/>
        <w:spacing w:line="240" w:lineRule="auto"/>
        <w:jc w:val="left"/>
        <w:rPr>
          <w:rFonts w:ascii="Arial" w:hAnsi="Arial"/>
          <w:b/>
          <w:sz w:val="24"/>
        </w:rPr>
      </w:pPr>
      <w:r>
        <w:br w:type="page"/>
      </w:r>
    </w:p>
    <w:p w:rsidR="00F77991" w:rsidRDefault="00F77991">
      <w:pPr>
        <w:pStyle w:val="Titolo1"/>
        <w:numPr>
          <w:ilvl w:val="0"/>
          <w:numId w:val="2"/>
        </w:numPr>
      </w:pPr>
      <w:bookmarkStart w:id="0" w:name="_Toc346703847"/>
      <w:bookmarkStart w:id="1" w:name="_Toc394585082"/>
      <w:r>
        <w:lastRenderedPageBreak/>
        <w:t>Introduzione</w:t>
      </w:r>
      <w:bookmarkEnd w:id="0"/>
      <w:bookmarkEnd w:id="1"/>
    </w:p>
    <w:p w:rsidR="00F77991" w:rsidRDefault="00F77991">
      <w:pPr>
        <w:pStyle w:val="Titolo2"/>
      </w:pPr>
      <w:bookmarkStart w:id="2" w:name="_Toc346703848"/>
      <w:bookmarkStart w:id="3" w:name="_Toc394585083"/>
      <w:r>
        <w:t>Scopo del documento</w:t>
      </w:r>
      <w:bookmarkEnd w:id="2"/>
      <w:bookmarkEnd w:id="3"/>
    </w:p>
    <w:p w:rsidR="00A5416D" w:rsidRDefault="00DF1F3D" w:rsidP="00B710FF">
      <w:r>
        <w:t>Scopo del documento è</w:t>
      </w:r>
      <w:r w:rsidR="0011469D">
        <w:t xml:space="preserve"> </w:t>
      </w:r>
      <w:r w:rsidR="001042CC">
        <w:t xml:space="preserve">di fornire una </w:t>
      </w:r>
      <w:r w:rsidR="002D58C0">
        <w:t xml:space="preserve">visione sintetica </w:t>
      </w:r>
      <w:r w:rsidR="00541EA3">
        <w:t xml:space="preserve">dei requisiti richiesti </w:t>
      </w:r>
      <w:r w:rsidR="00A5416D">
        <w:t>per la realizzazione della evoluzione del Sistema Informativo della Rete Trasfusionale (CRCC)</w:t>
      </w:r>
      <w:r w:rsidR="00EF429B">
        <w:t xml:space="preserve"> richiesta da Regione</w:t>
      </w:r>
      <w:r w:rsidR="00017BB0">
        <w:t>. In particolare, l’obiettivo consiste nell’informatizzare alcuni processi organizzativi della Rete.</w:t>
      </w:r>
    </w:p>
    <w:p w:rsidR="00A5416D" w:rsidRDefault="00A5416D" w:rsidP="00B710FF"/>
    <w:p w:rsidR="00DF1F3D" w:rsidRDefault="00DF1F3D" w:rsidP="00B710FF">
      <w:r>
        <w:t>Il documento costituisce un compendio a tutti i documenti redatti a fronte delle successive attività di analisi di dettaglio</w:t>
      </w:r>
      <w:r w:rsidR="00B710FF">
        <w:t xml:space="preserve"> e</w:t>
      </w:r>
      <w:r>
        <w:t xml:space="preserve"> di sviluppo. </w:t>
      </w:r>
    </w:p>
    <w:p w:rsidR="005E7734" w:rsidRDefault="005E7734" w:rsidP="00B710FF">
      <w:r>
        <w:t>I destinatari del documento sono:</w:t>
      </w:r>
    </w:p>
    <w:p w:rsidR="006975BE" w:rsidRDefault="006975BE" w:rsidP="00105365">
      <w:pPr>
        <w:pStyle w:val="Paragrafoelenco"/>
        <w:numPr>
          <w:ilvl w:val="0"/>
          <w:numId w:val="7"/>
        </w:numPr>
      </w:pPr>
      <w:r>
        <w:t xml:space="preserve">CSI Piemonte, </w:t>
      </w:r>
    </w:p>
    <w:p w:rsidR="005E7734" w:rsidRDefault="006975BE" w:rsidP="00105365">
      <w:pPr>
        <w:pStyle w:val="Paragrafoelenco"/>
        <w:numPr>
          <w:ilvl w:val="0"/>
          <w:numId w:val="7"/>
        </w:numPr>
      </w:pPr>
      <w:r w:rsidRPr="001B769D">
        <w:t>Ref</w:t>
      </w:r>
      <w:r w:rsidR="005E7734" w:rsidRPr="001B769D">
        <w:t>e</w:t>
      </w:r>
      <w:r w:rsidRPr="001B769D">
        <w:t>re</w:t>
      </w:r>
      <w:r w:rsidR="005E7734" w:rsidRPr="001B769D">
        <w:t>nti della Regione Piemonte</w:t>
      </w:r>
      <w:r w:rsidR="001B769D" w:rsidRPr="007953ED">
        <w:t>, Direzi</w:t>
      </w:r>
      <w:r w:rsidR="00810742">
        <w:t>one Sanità</w:t>
      </w:r>
    </w:p>
    <w:p w:rsidR="00810742" w:rsidRPr="001B769D" w:rsidRDefault="00810742" w:rsidP="00105365">
      <w:pPr>
        <w:pStyle w:val="Paragrafoelenco"/>
        <w:numPr>
          <w:ilvl w:val="0"/>
          <w:numId w:val="7"/>
        </w:numPr>
      </w:pPr>
      <w:r>
        <w:t xml:space="preserve">Referente regionale del Centro </w:t>
      </w:r>
      <w:r w:rsidRPr="004B178B">
        <w:t>Regionale Sangue (CRS).</w:t>
      </w:r>
    </w:p>
    <w:p w:rsidR="00DF1F3D" w:rsidRDefault="00DF1F3D" w:rsidP="00DF1F3D"/>
    <w:p w:rsidR="00DF1F3D" w:rsidRDefault="00DF1F3D" w:rsidP="00DF1F3D">
      <w:pPr>
        <w:pStyle w:val="Titolo2"/>
      </w:pPr>
      <w:bookmarkStart w:id="4" w:name="_Toc346703851"/>
      <w:bookmarkStart w:id="5" w:name="_Toc394585084"/>
      <w:r>
        <w:t>Riferimenti normativi</w:t>
      </w:r>
      <w:bookmarkEnd w:id="4"/>
      <w:r w:rsidR="0061400A">
        <w:t xml:space="preserve"> e documenti</w:t>
      </w:r>
      <w:bookmarkEnd w:id="5"/>
    </w:p>
    <w:p w:rsidR="00DF1F3D" w:rsidRDefault="00DF1F3D" w:rsidP="00DF1F3D">
      <w:pPr>
        <w:widowControl/>
        <w:suppressAutoHyphens w:val="0"/>
        <w:autoSpaceDE w:val="0"/>
        <w:autoSpaceDN w:val="0"/>
        <w:adjustRightInd w:val="0"/>
        <w:spacing w:line="240" w:lineRule="auto"/>
      </w:pPr>
      <w:r>
        <w:t xml:space="preserve">Scopo del capitolo è riassumere i riferimenti normativi che legiferano il progetto di </w:t>
      </w:r>
      <w:r w:rsidR="002B16C4">
        <w:t>Rete trasfusionale</w:t>
      </w:r>
      <w:r>
        <w:t>.</w:t>
      </w:r>
    </w:p>
    <w:p w:rsidR="00810742" w:rsidRDefault="00810742" w:rsidP="00EF429B"/>
    <w:p w:rsidR="00810742" w:rsidRPr="00DF65D0" w:rsidRDefault="00DF65D0" w:rsidP="00DF65D0">
      <w:pPr>
        <w:widowControl/>
        <w:suppressAutoHyphens w:val="0"/>
        <w:autoSpaceDE w:val="0"/>
        <w:autoSpaceDN w:val="0"/>
        <w:adjustRightInd w:val="0"/>
        <w:spacing w:line="240" w:lineRule="auto"/>
      </w:pPr>
      <w:r>
        <w:t xml:space="preserve">[1] </w:t>
      </w:r>
      <w:r w:rsidR="00810742" w:rsidRPr="00DF65D0">
        <w:t>UNI 10529. Medicina trasfusionale. Scambio di informazioni tra le strutture del sistema</w:t>
      </w:r>
    </w:p>
    <w:p w:rsidR="00810742" w:rsidRPr="00EF429B" w:rsidRDefault="00810742" w:rsidP="00DF65D0">
      <w:pPr>
        <w:widowControl/>
        <w:suppressAutoHyphens w:val="0"/>
        <w:autoSpaceDE w:val="0"/>
        <w:autoSpaceDN w:val="0"/>
        <w:adjustRightInd w:val="0"/>
        <w:spacing w:line="240" w:lineRule="auto"/>
      </w:pPr>
      <w:r w:rsidRPr="00DF65D0">
        <w:t>trasfusionale. Milano: Ente Naz</w:t>
      </w:r>
      <w:r w:rsidR="00DF65D0">
        <w:t xml:space="preserve">ionale Italiano di </w:t>
      </w:r>
      <w:r w:rsidR="00DF65D0" w:rsidRPr="00C33DF4">
        <w:t>Unificazione,  1996</w:t>
      </w:r>
    </w:p>
    <w:p w:rsidR="007626B8" w:rsidRDefault="007626B8" w:rsidP="00810742">
      <w:pPr>
        <w:widowControl/>
        <w:suppressAutoHyphens w:val="0"/>
        <w:autoSpaceDE w:val="0"/>
        <w:autoSpaceDN w:val="0"/>
        <w:adjustRightInd w:val="0"/>
        <w:spacing w:line="240" w:lineRule="auto"/>
      </w:pPr>
    </w:p>
    <w:p w:rsidR="00810742" w:rsidRDefault="00810742" w:rsidP="00810742">
      <w:pPr>
        <w:widowControl/>
        <w:suppressAutoHyphens w:val="0"/>
        <w:autoSpaceDE w:val="0"/>
        <w:autoSpaceDN w:val="0"/>
        <w:adjustRightInd w:val="0"/>
        <w:spacing w:line="240" w:lineRule="auto"/>
      </w:pPr>
      <w:r>
        <w:t>[</w:t>
      </w:r>
      <w:r w:rsidR="00DF65D0">
        <w:t>2</w:t>
      </w:r>
      <w:r>
        <w:t xml:space="preserve">] </w:t>
      </w:r>
      <w:r w:rsidRPr="00810742">
        <w:t>Flusso informativo</w:t>
      </w:r>
      <w:r>
        <w:t xml:space="preserve">, </w:t>
      </w:r>
      <w:r w:rsidRPr="00810742">
        <w:t>Centro regionale coordinamento e compensazione</w:t>
      </w:r>
      <w:r>
        <w:t xml:space="preserve"> - </w:t>
      </w:r>
      <w:r w:rsidRPr="00810742">
        <w:t>Tracciati recordD-01, P-01, U-02, T-01, E-01</w:t>
      </w:r>
      <w:r>
        <w:t xml:space="preserve">, </w:t>
      </w:r>
      <w:r w:rsidRPr="00810742">
        <w:t>Regione Piemonte</w:t>
      </w:r>
      <w:r>
        <w:t xml:space="preserve">, </w:t>
      </w:r>
      <w:r w:rsidRPr="00810742">
        <w:t>Assessorato Tutela della Salute e Sanit</w:t>
      </w:r>
      <w:r w:rsidR="004B787D">
        <w:t>à</w:t>
      </w:r>
      <w:r>
        <w:t xml:space="preserve"> - </w:t>
      </w:r>
      <w:r w:rsidRPr="00810742">
        <w:t>Settore Emergenza Sanitaria</w:t>
      </w:r>
      <w:r w:rsidR="00DF65D0">
        <w:t xml:space="preserve"> (Rossino dati)</w:t>
      </w:r>
      <w:r>
        <w:t>, Agosto 2013</w:t>
      </w:r>
    </w:p>
    <w:p w:rsidR="00C92D46" w:rsidRDefault="00C92D46" w:rsidP="00810742">
      <w:pPr>
        <w:widowControl/>
        <w:suppressAutoHyphens w:val="0"/>
        <w:autoSpaceDE w:val="0"/>
        <w:autoSpaceDN w:val="0"/>
        <w:adjustRightInd w:val="0"/>
        <w:spacing w:line="240" w:lineRule="auto"/>
      </w:pPr>
      <w:r w:rsidRPr="007626B8">
        <w:t>[3] Allegato al Rossino dati</w:t>
      </w:r>
    </w:p>
    <w:p w:rsidR="007626B8" w:rsidRDefault="007626B8" w:rsidP="00DF65D0">
      <w:pPr>
        <w:widowControl/>
        <w:suppressAutoHyphens w:val="0"/>
        <w:autoSpaceDE w:val="0"/>
        <w:autoSpaceDN w:val="0"/>
        <w:adjustRightInd w:val="0"/>
        <w:spacing w:line="240" w:lineRule="auto"/>
      </w:pPr>
    </w:p>
    <w:p w:rsidR="00DF65D0" w:rsidRDefault="00DF65D0" w:rsidP="00DF65D0">
      <w:pPr>
        <w:widowControl/>
        <w:suppressAutoHyphens w:val="0"/>
        <w:autoSpaceDE w:val="0"/>
        <w:autoSpaceDN w:val="0"/>
        <w:adjustRightInd w:val="0"/>
        <w:spacing w:line="240" w:lineRule="auto"/>
      </w:pPr>
      <w:r>
        <w:t>[</w:t>
      </w:r>
      <w:r w:rsidR="00C92D46">
        <w:t>4</w:t>
      </w:r>
      <w:r>
        <w:t xml:space="preserve">] </w:t>
      </w:r>
      <w:r w:rsidRPr="00DF65D0">
        <w:t>REGIONE PIEMONTE - Bollettino Ufficiale n. 22 del 31 / 05 / 2007 - Deliberazione della Giunta Regionale 21 maggio 2007, n. 5-5900 Approvazione del Piano Sangue e Plasma Regionale. Revoca della D.G.R. n. 31-3428 del 17/07/2006</w:t>
      </w:r>
    </w:p>
    <w:p w:rsidR="00810742" w:rsidRDefault="00810742" w:rsidP="00DF1F3D">
      <w:pPr>
        <w:widowControl/>
        <w:suppressAutoHyphens w:val="0"/>
        <w:autoSpaceDE w:val="0"/>
        <w:autoSpaceDN w:val="0"/>
        <w:adjustRightInd w:val="0"/>
        <w:spacing w:line="240" w:lineRule="auto"/>
      </w:pPr>
    </w:p>
    <w:p w:rsidR="00F77991" w:rsidRDefault="00F77991" w:rsidP="00017BB0">
      <w:pPr>
        <w:pStyle w:val="Titolo2"/>
      </w:pPr>
      <w:bookmarkStart w:id="6" w:name="_Toc346703852"/>
      <w:bookmarkStart w:id="7" w:name="_Toc394585085"/>
      <w:r>
        <w:t xml:space="preserve">Obiettivi </w:t>
      </w:r>
      <w:bookmarkEnd w:id="6"/>
      <w:r w:rsidR="00EF429B">
        <w:t>dell’evoluzione</w:t>
      </w:r>
      <w:bookmarkEnd w:id="7"/>
    </w:p>
    <w:p w:rsidR="00B57DE9" w:rsidRDefault="00C52D4A" w:rsidP="00C52D4A">
      <w:r w:rsidRPr="00EF75A6">
        <w:t xml:space="preserve">L’obiettivo del progetto </w:t>
      </w:r>
      <w:r w:rsidR="00EF429B">
        <w:t xml:space="preserve">è informatizzare alcuni dei processi organizzativi </w:t>
      </w:r>
      <w:r w:rsidR="00B729A8">
        <w:t xml:space="preserve">della Rete Trasfusionale tracciando tutte le fasi in cui i processi sono costituiti e creando un  </w:t>
      </w:r>
      <w:proofErr w:type="spellStart"/>
      <w:r w:rsidR="00B729A8">
        <w:t>repository</w:t>
      </w:r>
      <w:proofErr w:type="spellEnd"/>
      <w:r w:rsidR="00B729A8">
        <w:t xml:space="preserve"> centrale delle informazioni trasferite da un Centro Trasfusionale ad un altro</w:t>
      </w:r>
      <w:r w:rsidR="00B57DE9">
        <w:t>: i</w:t>
      </w:r>
      <w:r w:rsidR="00B729A8">
        <w:t xml:space="preserve">n ogni momento è possibile risalire </w:t>
      </w:r>
      <w:r w:rsidR="00B57DE9">
        <w:t xml:space="preserve">allo stato del processo, </w:t>
      </w:r>
      <w:r w:rsidR="00B729A8">
        <w:t xml:space="preserve">a tutti gli attori coinvolti </w:t>
      </w:r>
      <w:r w:rsidR="00B57DE9">
        <w:t xml:space="preserve">ed alle informazioni scambiate. </w:t>
      </w:r>
    </w:p>
    <w:p w:rsidR="00B729A8" w:rsidRDefault="00B57DE9" w:rsidP="00C52D4A">
      <w:r>
        <w:t xml:space="preserve">A tal fine, tutti i processi sono sempre convogliati verso il sistema centrale </w:t>
      </w:r>
      <w:proofErr w:type="spellStart"/>
      <w:r>
        <w:t>chesmista</w:t>
      </w:r>
      <w:proofErr w:type="spellEnd"/>
      <w:r>
        <w:t xml:space="preserve"> i messaggi ai destinatari fungendo così sia da orchestratore dei processi, sia da </w:t>
      </w:r>
      <w:r w:rsidR="00C96017">
        <w:t xml:space="preserve">sistema di </w:t>
      </w:r>
      <w:proofErr w:type="spellStart"/>
      <w:r w:rsidR="00C96017">
        <w:t>failuresafe</w:t>
      </w:r>
      <w:proofErr w:type="spellEnd"/>
      <w:r w:rsidR="00C96017">
        <w:t xml:space="preserve"> nel caso di indisponibilità di alcuni centri trasfusionali.</w:t>
      </w:r>
    </w:p>
    <w:p w:rsidR="00EF429B" w:rsidRDefault="00EF429B" w:rsidP="00C52D4A"/>
    <w:p w:rsidR="00EF429B" w:rsidRDefault="00EF429B" w:rsidP="00C52D4A"/>
    <w:p w:rsidR="00C52D4A" w:rsidRPr="00997B4E" w:rsidRDefault="00EF429B" w:rsidP="00EF429B">
      <w:pPr>
        <w:pStyle w:val="Titolo2"/>
      </w:pPr>
      <w:bookmarkStart w:id="8" w:name="_Toc394585086"/>
      <w:r w:rsidRPr="00997B4E">
        <w:t>Vincoli</w:t>
      </w:r>
      <w:r w:rsidR="00810742">
        <w:t xml:space="preserve"> e criticità</w:t>
      </w:r>
      <w:bookmarkEnd w:id="8"/>
    </w:p>
    <w:p w:rsidR="000003B8" w:rsidRDefault="000003B8" w:rsidP="007626B8">
      <w:r>
        <w:t>Il processo organizzativo descritto nel doc</w:t>
      </w:r>
      <w:r w:rsidR="00B038C6">
        <w:t xml:space="preserve">umento </w:t>
      </w:r>
      <w:r>
        <w:t xml:space="preserve">e di cui è richiesta l’informatizzazione, </w:t>
      </w:r>
      <w:r w:rsidR="00810742">
        <w:t>non è attualmente ope</w:t>
      </w:r>
      <w:r w:rsidR="00B038C6">
        <w:t>rativo su</w:t>
      </w:r>
      <w:r w:rsidR="007626B8">
        <w:t xml:space="preserve">l territorio regionale, pertanto, nel momento in cui sarà avviato, tutti i CT ed i CPVE dovranno compiere </w:t>
      </w:r>
      <w:r w:rsidR="00296843">
        <w:t xml:space="preserve">le </w:t>
      </w:r>
      <w:r w:rsidR="007626B8">
        <w:t>azioni necessarie per adempiere al processo.</w:t>
      </w:r>
    </w:p>
    <w:p w:rsidR="00143B2C" w:rsidRDefault="00143B2C" w:rsidP="0020494F"/>
    <w:p w:rsidR="00143B2C" w:rsidRDefault="00143B2C" w:rsidP="0020494F">
      <w:r w:rsidRPr="000D0ED5">
        <w:t xml:space="preserve">Tutti i sistemi gestionali </w:t>
      </w:r>
      <w:r w:rsidR="009C41F5" w:rsidRPr="000D0ED5">
        <w:t xml:space="preserve">dei CT e dei CPVE </w:t>
      </w:r>
      <w:r w:rsidRPr="000D0ED5">
        <w:t xml:space="preserve">devono utilizzare un linguaggio comune </w:t>
      </w:r>
      <w:r w:rsidR="009C41F5" w:rsidRPr="000D0ED5">
        <w:t xml:space="preserve">e garantire l’identificazione univoca di tutte le informazioni che vengono scambiare durante </w:t>
      </w:r>
      <w:r w:rsidR="000D0ED5">
        <w:t>i processi</w:t>
      </w:r>
      <w:r w:rsidR="009C41F5" w:rsidRPr="000D0ED5">
        <w:t xml:space="preserve"> (donatore, donazione/</w:t>
      </w:r>
      <w:r w:rsidR="000D0ED5">
        <w:t xml:space="preserve">presentazione, </w:t>
      </w:r>
      <w:proofErr w:type="spellStart"/>
      <w:r w:rsidR="000D0ED5">
        <w:t>etc</w:t>
      </w:r>
      <w:proofErr w:type="spellEnd"/>
      <w:r w:rsidR="000D0ED5">
        <w:t xml:space="preserve">) per consentire una riconduzione dei singoli sotto processi (raccolta, qualificazione biologica, </w:t>
      </w:r>
      <w:proofErr w:type="spellStart"/>
      <w:r w:rsidR="000D0ED5">
        <w:t>etc</w:t>
      </w:r>
      <w:proofErr w:type="spellEnd"/>
      <w:r w:rsidR="000D0ED5">
        <w:t>) all’intero processo.</w:t>
      </w:r>
    </w:p>
    <w:p w:rsidR="00457814" w:rsidRDefault="00457814" w:rsidP="001858B2">
      <w:pPr>
        <w:rPr>
          <w:sz w:val="18"/>
          <w:szCs w:val="18"/>
        </w:rPr>
      </w:pPr>
    </w:p>
    <w:p w:rsidR="00B038C6" w:rsidRDefault="00B038C6" w:rsidP="00B038C6">
      <w:r w:rsidRPr="00997B4E">
        <w:t>L’informatizzazione del processo non deve bloccare il processo di l</w:t>
      </w:r>
      <w:r>
        <w:t>avorazione del materiale donato</w:t>
      </w:r>
      <w:r w:rsidR="009C41F5">
        <w:t>.</w:t>
      </w:r>
    </w:p>
    <w:p w:rsidR="009F2405" w:rsidRPr="00806424" w:rsidRDefault="009F2405" w:rsidP="0020494F">
      <w:pPr>
        <w:rPr>
          <w:highlight w:val="yellow"/>
        </w:rPr>
      </w:pPr>
    </w:p>
    <w:p w:rsidR="00F77991" w:rsidRDefault="00EF429B">
      <w:pPr>
        <w:pStyle w:val="Titolo1"/>
      </w:pPr>
      <w:bookmarkStart w:id="9" w:name="_Toc394585087"/>
      <w:r>
        <w:t>I processi organizzativi da informatizzare</w:t>
      </w:r>
      <w:bookmarkEnd w:id="9"/>
    </w:p>
    <w:p w:rsidR="008C5091" w:rsidRDefault="008C5091" w:rsidP="008C5091">
      <w:r w:rsidRPr="0040549A">
        <w:t>La Regione Piemonte ha previsto nel Piano sangue e plasma, deliberato in data 21/5/2007 n. 5-5900, la riorganizzazione della rete trasfusionale</w:t>
      </w:r>
      <w:r>
        <w:t xml:space="preserve"> e </w:t>
      </w:r>
      <w:r w:rsidRPr="008C5091">
        <w:t>dei servizi di immunoematologia e medicina trasfusionale</w:t>
      </w:r>
      <w:r>
        <w:t xml:space="preserve">. </w:t>
      </w:r>
    </w:p>
    <w:p w:rsidR="008C5091" w:rsidRDefault="008C5091" w:rsidP="008C5091">
      <w:r>
        <w:t xml:space="preserve">La riorganizzazione, </w:t>
      </w:r>
      <w:r w:rsidRPr="008C5091">
        <w:t>nata dall'esigenza di garantire adeguati livelli di sicurezza e di qualità, il rispetto delle norme vigenti e rispondere alle nuove necessità sul versante della sicurezza terapeutica, come raccomandato dalle normative europee</w:t>
      </w:r>
      <w:r w:rsidR="009F2405">
        <w:t xml:space="preserve">, </w:t>
      </w:r>
      <w:r w:rsidRPr="008C5091">
        <w:t xml:space="preserve">ha determinato la costituzione di centri per la produzione e </w:t>
      </w:r>
      <w:r>
        <w:t xml:space="preserve">validazione degli emocomponenti, denominati CPVE, </w:t>
      </w:r>
      <w:r w:rsidRPr="008C5091">
        <w:t>autonomi rispetto ai servizi in cui sono sviluppate attività più strettamente di medicina trasfusionale rivolte alla diagnosi e cura del paziente, la cui presenza è necessaria nelle strutture dove si erogano prestazioni di tipo assistenziale.</w:t>
      </w:r>
    </w:p>
    <w:p w:rsidR="008C5091" w:rsidRDefault="008C5091" w:rsidP="008C5091">
      <w:r>
        <w:t xml:space="preserve">A tal fine, è prevista la costituzione </w:t>
      </w:r>
      <w:r w:rsidR="00D2033B">
        <w:t>di diversi</w:t>
      </w:r>
      <w:r w:rsidR="00C578BE">
        <w:t xml:space="preserve"> </w:t>
      </w:r>
      <w:r w:rsidR="009F2405">
        <w:t>CPVE</w:t>
      </w:r>
      <w:r w:rsidR="00622A58">
        <w:t>,</w:t>
      </w:r>
      <w:r w:rsidR="00D2033B">
        <w:t xml:space="preserve"> </w:t>
      </w:r>
      <w:r w:rsidR="00622A58">
        <w:t xml:space="preserve">due dei quali </w:t>
      </w:r>
      <w:r w:rsidR="00D2033B">
        <w:t xml:space="preserve">ad oggi </w:t>
      </w:r>
      <w:r w:rsidR="00622A58">
        <w:t xml:space="preserve">sono stati individuati </w:t>
      </w:r>
      <w:r w:rsidR="00622A58" w:rsidRPr="0040549A">
        <w:t xml:space="preserve">presso l'ospedale "O.I.R.M.- S.ANNA" </w:t>
      </w:r>
      <w:r w:rsidR="00622A58">
        <w:t>e presso il Presidio di Borgomanero</w:t>
      </w:r>
      <w:r w:rsidR="00D2033B">
        <w:t>.</w:t>
      </w:r>
    </w:p>
    <w:p w:rsidR="009F2405" w:rsidRDefault="009F2405" w:rsidP="008C5091"/>
    <w:p w:rsidR="009F2405" w:rsidRDefault="009F2405" w:rsidP="008C5091">
      <w:r>
        <w:t>In questo contesto, il presente progetto fornisce come un contributo indispensabile alla cooperazione tra le strutture coinvolte nei processi che attengono alla rete trasfusionale.</w:t>
      </w:r>
    </w:p>
    <w:p w:rsidR="008C5091" w:rsidRDefault="008C5091" w:rsidP="008C5091"/>
    <w:p w:rsidR="008C5091" w:rsidRDefault="001638CD" w:rsidP="008C5091">
      <w:r>
        <w:t>In questa fase del progetto è stato scelto di informatizzare il processo di invio delle provette e della sacche al CPVE per la “qualificazione biologica”, la “</w:t>
      </w:r>
      <w:r w:rsidR="00622A58">
        <w:t>validazione” e la “lavorazione”, iniziando dall’area della Cabina di Regia dell’area di Novara.</w:t>
      </w:r>
    </w:p>
    <w:p w:rsidR="001638CD" w:rsidRDefault="001638CD" w:rsidP="008C5091">
      <w:r>
        <w:t>In una fase successiva si ipotizza di informatizzare anche altri processi tra cui la richiesta di sacche dal parte del CT di raccolta al CPVE di competenza ed il processo di distri</w:t>
      </w:r>
      <w:r w:rsidR="00B76E38">
        <w:t>buzione delle sacche.</w:t>
      </w:r>
    </w:p>
    <w:p w:rsidR="001638CD" w:rsidRPr="008C5091" w:rsidRDefault="001638CD" w:rsidP="008C5091"/>
    <w:p w:rsidR="00B76E38" w:rsidRDefault="00B76E38" w:rsidP="00B76E38">
      <w:bookmarkStart w:id="10" w:name="_Toc346703855"/>
      <w:r>
        <w:t>Al momento non è prevista l’analisi e l’informatizzazione di altri processi trasfusionali.</w:t>
      </w:r>
    </w:p>
    <w:p w:rsidR="002B16C4" w:rsidRDefault="002B16C4" w:rsidP="00391E50">
      <w:pPr>
        <w:rPr>
          <w:highlight w:val="yellow"/>
        </w:rPr>
      </w:pPr>
    </w:p>
    <w:p w:rsidR="00F77991" w:rsidRDefault="00DF38C1">
      <w:pPr>
        <w:pStyle w:val="Titolo2"/>
      </w:pPr>
      <w:bookmarkStart w:id="11" w:name="_Toc394585088"/>
      <w:bookmarkEnd w:id="10"/>
      <w:r w:rsidRPr="00DF38C1">
        <w:t xml:space="preserve">Invio delle </w:t>
      </w:r>
      <w:r w:rsidR="000C72B6">
        <w:t xml:space="preserve">provette e delle </w:t>
      </w:r>
      <w:r w:rsidRPr="00DF38C1">
        <w:t>sacche al CPVE per validazione e produzione degli emocomponenti</w:t>
      </w:r>
      <w:bookmarkEnd w:id="11"/>
    </w:p>
    <w:p w:rsidR="00B76E38" w:rsidRDefault="00B76E38" w:rsidP="00B76E38"/>
    <w:p w:rsidR="00B76E38" w:rsidRDefault="00B76E38" w:rsidP="00B76E38">
      <w:r>
        <w:t>Scopo del capitolo è descrivere il processo organizzativo da informatizzare.</w:t>
      </w:r>
    </w:p>
    <w:p w:rsidR="00B76E38" w:rsidRDefault="00B76E38" w:rsidP="00B76E38"/>
    <w:p w:rsidR="00B76E38" w:rsidRDefault="00B76E38" w:rsidP="00B76E38">
      <w:r>
        <w:t>La realizzazione del processo descritto non richiede ulteriori cambiamenti organizzativi agli attori del sistema, oltre a quelli definiti dall’introduzione dei CPVE come da delibera regionale pertanto, eventuali evoluzioni sono a discrezione degli attori coinvolti.</w:t>
      </w:r>
    </w:p>
    <w:p w:rsidR="00B76E38" w:rsidRDefault="00B76E38" w:rsidP="00B76E38"/>
    <w:p w:rsidR="00E23EF4" w:rsidRDefault="0051343D" w:rsidP="00B76E38">
      <w:r>
        <w:t xml:space="preserve">Nell’ambito del progetto si prevede che </w:t>
      </w:r>
      <w:r w:rsidR="00E23EF4">
        <w:t>le tre funzionalità di “qualificazione biologica”, la “validazione” e la “lavorazione” possono essere accentrate presso un unico CPVE oppure possono essere distribuite su CPVE diversi secondo la seguente configurazione: un CPVE per la funzione di “qualificazione biologica” ed un altro CPVE per la “validazione” e la “lavorazione”</w:t>
      </w:r>
      <w:r w:rsidR="004B1BE2">
        <w:t xml:space="preserve">. Si prevede che la funzione di “validazione” </w:t>
      </w:r>
      <w:r>
        <w:t>sia svolta dalla stessa struttura che effettua la “lavorazione”</w:t>
      </w:r>
      <w:r w:rsidR="004B1BE2">
        <w:t>.</w:t>
      </w:r>
    </w:p>
    <w:p w:rsidR="00B76E38" w:rsidRPr="00B76E38" w:rsidRDefault="00B76E38" w:rsidP="00B76E38"/>
    <w:p w:rsidR="00C33DF4" w:rsidRDefault="00C33DF4">
      <w:pPr>
        <w:widowControl/>
        <w:suppressAutoHyphens w:val="0"/>
        <w:spacing w:line="240" w:lineRule="auto"/>
        <w:jc w:val="left"/>
        <w:rPr>
          <w:rFonts w:ascii="Arial" w:hAnsi="Arial"/>
          <w:i/>
          <w:sz w:val="20"/>
        </w:rPr>
      </w:pPr>
      <w:r>
        <w:br w:type="page"/>
      </w:r>
    </w:p>
    <w:p w:rsidR="00B26B50" w:rsidRDefault="00B26B50" w:rsidP="00B26B50">
      <w:pPr>
        <w:pStyle w:val="Titolo3"/>
      </w:pPr>
      <w:bookmarkStart w:id="12" w:name="_Toc394585089"/>
      <w:r>
        <w:t>Glossario e legenda ai processi</w:t>
      </w:r>
      <w:bookmarkEnd w:id="12"/>
    </w:p>
    <w:p w:rsidR="00B26B50" w:rsidRDefault="00B26B50" w:rsidP="00B26B50">
      <w:r>
        <w:t>Scopo del paragrafo è definire il glossario utile per la lettura del processo descritto dal diagramma.</w:t>
      </w:r>
    </w:p>
    <w:p w:rsidR="00B26B50" w:rsidRPr="00F755A0" w:rsidRDefault="00B26B50" w:rsidP="00B26B50"/>
    <w:p w:rsidR="00B26B50" w:rsidRDefault="00B26B50" w:rsidP="00B26B50">
      <w:pPr>
        <w:pStyle w:val="Titolo4"/>
      </w:pPr>
      <w:bookmarkStart w:id="13" w:name="_Toc394585090"/>
      <w:r>
        <w:t>Gli Attori</w:t>
      </w:r>
      <w:bookmarkEnd w:id="13"/>
    </w:p>
    <w:p w:rsidR="00B26B50" w:rsidRDefault="00B26B50" w:rsidP="00B26B50"/>
    <w:tbl>
      <w:tblPr>
        <w:tblStyle w:val="Grigliatabella"/>
        <w:tblW w:w="9180" w:type="dxa"/>
        <w:tblLayout w:type="fixed"/>
        <w:tblLook w:val="04A0" w:firstRow="1" w:lastRow="0" w:firstColumn="1" w:lastColumn="0" w:noHBand="0" w:noVBand="1"/>
      </w:tblPr>
      <w:tblGrid>
        <w:gridCol w:w="1701"/>
        <w:gridCol w:w="7479"/>
      </w:tblGrid>
      <w:tr w:rsidR="00B26B50" w:rsidRPr="00017BB0" w:rsidTr="0020494F">
        <w:tc>
          <w:tcPr>
            <w:tcW w:w="1701" w:type="dxa"/>
          </w:tcPr>
          <w:p w:rsidR="00B26B50" w:rsidRPr="00017BB0" w:rsidRDefault="00B26B50" w:rsidP="00B26B50">
            <w:pPr>
              <w:autoSpaceDE w:val="0"/>
              <w:autoSpaceDN w:val="0"/>
              <w:adjustRightInd w:val="0"/>
              <w:spacing w:line="288" w:lineRule="auto"/>
              <w:rPr>
                <w:b/>
                <w:u w:val="single"/>
              </w:rPr>
            </w:pPr>
            <w:r w:rsidRPr="00017BB0">
              <w:rPr>
                <w:b/>
                <w:u w:val="single"/>
              </w:rPr>
              <w:t xml:space="preserve">Definizione </w:t>
            </w:r>
          </w:p>
        </w:tc>
        <w:tc>
          <w:tcPr>
            <w:tcW w:w="7479" w:type="dxa"/>
          </w:tcPr>
          <w:p w:rsidR="00B26B50" w:rsidRPr="00017BB0" w:rsidRDefault="00B26B50" w:rsidP="00B26B50">
            <w:pPr>
              <w:autoSpaceDE w:val="0"/>
              <w:autoSpaceDN w:val="0"/>
              <w:adjustRightInd w:val="0"/>
              <w:spacing w:line="288" w:lineRule="auto"/>
              <w:rPr>
                <w:b/>
                <w:u w:val="single"/>
              </w:rPr>
            </w:pPr>
            <w:r w:rsidRPr="00017BB0">
              <w:rPr>
                <w:b/>
                <w:u w:val="single"/>
              </w:rPr>
              <w:t xml:space="preserve">Descrizione </w:t>
            </w:r>
          </w:p>
        </w:tc>
      </w:tr>
      <w:tr w:rsidR="00B26B50" w:rsidTr="0020494F">
        <w:tc>
          <w:tcPr>
            <w:tcW w:w="1701" w:type="dxa"/>
          </w:tcPr>
          <w:p w:rsidR="00B26B50" w:rsidRDefault="003C6CA9" w:rsidP="00B710B7">
            <w:pPr>
              <w:autoSpaceDE w:val="0"/>
              <w:autoSpaceDN w:val="0"/>
              <w:adjustRightInd w:val="0"/>
              <w:spacing w:line="288" w:lineRule="auto"/>
            </w:pPr>
            <w:r>
              <w:t xml:space="preserve">Centro Trasfusionale </w:t>
            </w:r>
            <w:r w:rsidR="00B26B50" w:rsidRPr="004B178B">
              <w:t>(CT)</w:t>
            </w:r>
          </w:p>
          <w:p w:rsidR="004575A5" w:rsidRPr="004B178B" w:rsidRDefault="004575A5" w:rsidP="004575A5">
            <w:pPr>
              <w:autoSpaceDE w:val="0"/>
              <w:autoSpaceDN w:val="0"/>
              <w:adjustRightInd w:val="0"/>
              <w:spacing w:line="288" w:lineRule="auto"/>
              <w:jc w:val="left"/>
            </w:pPr>
            <w:r>
              <w:t>O Servizio di</w:t>
            </w:r>
            <w:r w:rsidRPr="004575A5">
              <w:t xml:space="preserve"> Immunoematologia e Medicina Trasfusionale (SIMT)</w:t>
            </w:r>
          </w:p>
        </w:tc>
        <w:tc>
          <w:tcPr>
            <w:tcW w:w="7479" w:type="dxa"/>
          </w:tcPr>
          <w:p w:rsidR="003C6CA9" w:rsidRDefault="003C6CA9" w:rsidP="00B710B7">
            <w:pPr>
              <w:autoSpaceDE w:val="0"/>
              <w:autoSpaceDN w:val="0"/>
              <w:adjustRightInd w:val="0"/>
              <w:spacing w:line="288" w:lineRule="auto"/>
            </w:pPr>
            <w:r>
              <w:t xml:space="preserve">Il Centro Trasfusionale </w:t>
            </w:r>
            <w:r w:rsidR="004575A5">
              <w:t xml:space="preserve">o SIMT </w:t>
            </w:r>
            <w:r>
              <w:t>è situato p</w:t>
            </w:r>
            <w:r w:rsidRPr="00663B51">
              <w:t xml:space="preserve">resso le strutture ospedaliere delle </w:t>
            </w:r>
            <w:r>
              <w:t xml:space="preserve">Aziende Sanitarie del Piemonte. E’ una struttura orientata all’erogazione di prestazioni di tipo assistenziale ed, in generale, </w:t>
            </w:r>
            <w:r w:rsidRPr="00E71A27">
              <w:t xml:space="preserve">svolge le seguenti </w:t>
            </w:r>
            <w:proofErr w:type="spellStart"/>
            <w:r w:rsidRPr="00E71A27">
              <w:t>funzioni:</w:t>
            </w:r>
            <w:r w:rsidRPr="00AC6D12">
              <w:t>gestire</w:t>
            </w:r>
            <w:proofErr w:type="spellEnd"/>
            <w:r w:rsidRPr="00AC6D12">
              <w:t xml:space="preserve"> i donatori, r</w:t>
            </w:r>
            <w:r>
              <w:t xml:space="preserve">accogliere le sacche di sangue, </w:t>
            </w:r>
            <w:r w:rsidRPr="00AC6D12">
              <w:t xml:space="preserve">inviare al CPVE le </w:t>
            </w:r>
            <w:r w:rsidR="00886F51">
              <w:t xml:space="preserve">provette per gli esami e </w:t>
            </w:r>
            <w:r w:rsidRPr="00AC6D12">
              <w:t>p</w:t>
            </w:r>
            <w:r>
              <w:t xml:space="preserve">er la validazione delle sacche e </w:t>
            </w:r>
            <w:r w:rsidR="00886F51">
              <w:t xml:space="preserve">le sacche </w:t>
            </w:r>
            <w:r w:rsidRPr="00AC6D12">
              <w:t xml:space="preserve">per la produzione degli emocomponenti </w:t>
            </w:r>
            <w:r>
              <w:t xml:space="preserve">ed </w:t>
            </w:r>
            <w:r w:rsidRPr="00AC6D12">
              <w:t>effettuare le trasfusioni di sangue ai pazienti.</w:t>
            </w:r>
          </w:p>
          <w:p w:rsidR="003C6CA9" w:rsidRPr="004B178B" w:rsidRDefault="003C6CA9" w:rsidP="00B710B7">
            <w:pPr>
              <w:autoSpaceDE w:val="0"/>
              <w:autoSpaceDN w:val="0"/>
              <w:adjustRightInd w:val="0"/>
              <w:spacing w:line="288" w:lineRule="auto"/>
            </w:pPr>
            <w:r>
              <w:t xml:space="preserve">Nel corso del documento, si parla CT con funzioni di “raccolta” dal momento che la funzione presa in esame dal processo organizzativo oggetto del documento coinvolge solo la funzione di donazione e di raccolta delle sacche e delle provette durante l’episodio di presentazione. </w:t>
            </w:r>
          </w:p>
        </w:tc>
      </w:tr>
      <w:tr w:rsidR="003C6CA9" w:rsidTr="00BC188D">
        <w:tc>
          <w:tcPr>
            <w:tcW w:w="1701" w:type="dxa"/>
          </w:tcPr>
          <w:p w:rsidR="003C6CA9" w:rsidRPr="004B178B" w:rsidRDefault="003C6CA9" w:rsidP="00B710B7">
            <w:pPr>
              <w:autoSpaceDE w:val="0"/>
              <w:autoSpaceDN w:val="0"/>
              <w:adjustRightInd w:val="0"/>
              <w:spacing w:line="288" w:lineRule="auto"/>
            </w:pPr>
            <w:r>
              <w:t>Centro di produzione e validazione emocomponenti (CPVE)</w:t>
            </w:r>
          </w:p>
        </w:tc>
        <w:tc>
          <w:tcPr>
            <w:tcW w:w="7479" w:type="dxa"/>
          </w:tcPr>
          <w:p w:rsidR="003C6CA9" w:rsidRPr="000B3098" w:rsidRDefault="003C6CA9" w:rsidP="00B710B7">
            <w:pPr>
              <w:tabs>
                <w:tab w:val="left" w:pos="3969"/>
              </w:tabs>
              <w:autoSpaceDE w:val="0"/>
            </w:pPr>
            <w:r w:rsidRPr="000B3098">
              <w:t>E</w:t>
            </w:r>
            <w:r>
              <w:t>’</w:t>
            </w:r>
            <w:r w:rsidRPr="000B3098">
              <w:t xml:space="preserve"> una struttura responsabile di attività specifiche: </w:t>
            </w:r>
            <w:r w:rsidR="004575A5">
              <w:t>lavorazion</w:t>
            </w:r>
            <w:r w:rsidR="00A97885">
              <w:t xml:space="preserve">e validazione </w:t>
            </w:r>
            <w:r w:rsidRPr="003C6CA9">
              <w:t>degli emocomponenti</w:t>
            </w:r>
            <w:r w:rsidR="00A97885">
              <w:t xml:space="preserve"> e/o</w:t>
            </w:r>
            <w:r w:rsidR="00FD10B9">
              <w:t xml:space="preserve"> </w:t>
            </w:r>
            <w:r w:rsidRPr="003C6CA9">
              <w:t>esecuzione test analitici per la validazione biologica.</w:t>
            </w:r>
          </w:p>
          <w:p w:rsidR="00416D3E" w:rsidRDefault="00416D3E" w:rsidP="00B710B7">
            <w:pPr>
              <w:tabs>
                <w:tab w:val="left" w:pos="3969"/>
              </w:tabs>
              <w:autoSpaceDE w:val="0"/>
            </w:pPr>
          </w:p>
          <w:p w:rsidR="004747D6" w:rsidRDefault="004747D6" w:rsidP="00B710B7">
            <w:pPr>
              <w:tabs>
                <w:tab w:val="left" w:pos="3969"/>
              </w:tabs>
              <w:autoSpaceDE w:val="0"/>
            </w:pPr>
            <w:r>
              <w:t>Nel caso in cui le attività di “qualificazione biologica” e di “validazione/lavorazione” vengono svolte da due strutture diverse, si parla rispettivamente di CQB (Centro di Qualificazione Biologica) e di un CL</w:t>
            </w:r>
            <w:r w:rsidR="00416D3E">
              <w:t>V</w:t>
            </w:r>
            <w:r>
              <w:t xml:space="preserve">(Centro di </w:t>
            </w:r>
            <w:r w:rsidR="00416D3E">
              <w:t xml:space="preserve">Lavorazione e di </w:t>
            </w:r>
            <w:r w:rsidR="007F1D90">
              <w:t>Validazione</w:t>
            </w:r>
            <w:r>
              <w:t>).</w:t>
            </w:r>
          </w:p>
          <w:p w:rsidR="00810742" w:rsidRDefault="003C6CA9" w:rsidP="00B710B7">
            <w:pPr>
              <w:tabs>
                <w:tab w:val="left" w:pos="3969"/>
              </w:tabs>
              <w:autoSpaceDE w:val="0"/>
            </w:pPr>
            <w:r w:rsidRPr="00810742">
              <w:br/>
              <w:t xml:space="preserve">Nel corso del </w:t>
            </w:r>
            <w:r w:rsidR="00810742" w:rsidRPr="00810742">
              <w:t xml:space="preserve">presente </w:t>
            </w:r>
            <w:r w:rsidRPr="00810742">
              <w:t>documento, si parla di tre funzioni principali assegnate al CPVE: “qualificazione biologica</w:t>
            </w:r>
            <w:r>
              <w:t xml:space="preserve">”, “validazione” e “lavorazione”. </w:t>
            </w:r>
          </w:p>
          <w:p w:rsidR="003C6CA9" w:rsidRPr="004B178B" w:rsidRDefault="00810742" w:rsidP="00B710B7">
            <w:pPr>
              <w:tabs>
                <w:tab w:val="left" w:pos="3969"/>
              </w:tabs>
              <w:autoSpaceDE w:val="0"/>
            </w:pPr>
            <w:r>
              <w:t>Per una descrizione dettagliata dei p</w:t>
            </w:r>
            <w:r w:rsidR="003C6CA9">
              <w:t xml:space="preserve">rocessi </w:t>
            </w:r>
            <w:r>
              <w:t>fare riferimento al</w:t>
            </w:r>
            <w:r w:rsidR="003C6CA9">
              <w:t xml:space="preserve"> paragrafo “</w:t>
            </w:r>
            <w:r>
              <w:t>P</w:t>
            </w:r>
            <w:r w:rsidR="003C6CA9">
              <w:t>rocessi” del glossario.</w:t>
            </w:r>
          </w:p>
        </w:tc>
      </w:tr>
      <w:tr w:rsidR="00B26B50" w:rsidTr="0020494F">
        <w:tc>
          <w:tcPr>
            <w:tcW w:w="1701" w:type="dxa"/>
          </w:tcPr>
          <w:p w:rsidR="00B26B50" w:rsidRPr="004B178B" w:rsidRDefault="00B26B50" w:rsidP="00B710B7">
            <w:pPr>
              <w:autoSpaceDE w:val="0"/>
              <w:autoSpaceDN w:val="0"/>
              <w:adjustRightInd w:val="0"/>
              <w:spacing w:line="288" w:lineRule="auto"/>
            </w:pPr>
            <w:r w:rsidRPr="004B178B">
              <w:t xml:space="preserve">Struttura di Coordinamento (SRC) </w:t>
            </w:r>
            <w:r>
              <w:t>o</w:t>
            </w:r>
            <w:r w:rsidRPr="004B178B">
              <w:t xml:space="preserve"> Centro Regionale Sangue (CRS).</w:t>
            </w:r>
          </w:p>
        </w:tc>
        <w:tc>
          <w:tcPr>
            <w:tcW w:w="7479" w:type="dxa"/>
          </w:tcPr>
          <w:p w:rsidR="00B26B50" w:rsidRPr="004B178B" w:rsidRDefault="00B26B50" w:rsidP="00B710B7">
            <w:pPr>
              <w:autoSpaceDE w:val="0"/>
              <w:autoSpaceDN w:val="0"/>
              <w:adjustRightInd w:val="0"/>
              <w:spacing w:line="288" w:lineRule="auto"/>
            </w:pPr>
            <w:r>
              <w:t xml:space="preserve">E’ la struttura di riferimento regionale della Rete trasfusionale </w:t>
            </w:r>
            <w:r w:rsidRPr="004B178B">
              <w:t>la che nel processo organizzativo in via di definizione deve rappresentare il centro di raccolta e di raccordo di tutti i processi</w:t>
            </w:r>
            <w:r>
              <w:t>.</w:t>
            </w:r>
          </w:p>
        </w:tc>
      </w:tr>
    </w:tbl>
    <w:p w:rsidR="00B26B50" w:rsidRDefault="00B26B50" w:rsidP="00B26B50">
      <w:pPr>
        <w:pStyle w:val="Paragrafoelenco"/>
        <w:spacing w:line="240" w:lineRule="auto"/>
        <w:ind w:left="0"/>
      </w:pPr>
    </w:p>
    <w:p w:rsidR="0020494F" w:rsidRDefault="0020494F">
      <w:pPr>
        <w:widowControl/>
        <w:suppressAutoHyphens w:val="0"/>
        <w:spacing w:line="240" w:lineRule="auto"/>
        <w:jc w:val="left"/>
        <w:rPr>
          <w:rFonts w:ascii="Arial" w:hAnsi="Arial"/>
          <w:i/>
          <w:sz w:val="20"/>
        </w:rPr>
      </w:pPr>
      <w:r>
        <w:br w:type="page"/>
      </w:r>
    </w:p>
    <w:p w:rsidR="001764BA" w:rsidRDefault="00BC188D" w:rsidP="001764BA">
      <w:pPr>
        <w:pStyle w:val="Titolo3"/>
      </w:pPr>
      <w:bookmarkStart w:id="14" w:name="_Toc394585091"/>
      <w:r>
        <w:t xml:space="preserve">Il processo nel caso in cui </w:t>
      </w:r>
      <w:r w:rsidR="001764BA">
        <w:t xml:space="preserve">un </w:t>
      </w:r>
      <w:r>
        <w:t xml:space="preserve">CPVE </w:t>
      </w:r>
      <w:r w:rsidR="001764BA">
        <w:t>effettua la “qualificazione biologica”, la “validazione” e la “lavorazione”</w:t>
      </w:r>
      <w:bookmarkEnd w:id="14"/>
    </w:p>
    <w:p w:rsidR="00BC188D" w:rsidRDefault="00BC188D" w:rsidP="001764BA">
      <w:r>
        <w:t xml:space="preserve">Il diagramma che segue descrive il </w:t>
      </w:r>
      <w:r w:rsidR="00FE395A">
        <w:t>modello organizzativo</w:t>
      </w:r>
      <w:r w:rsidR="00256DCC">
        <w:t xml:space="preserve"> </w:t>
      </w:r>
      <w:r w:rsidR="00FE395A">
        <w:t xml:space="preserve">nel quale le tre funzioni di </w:t>
      </w:r>
      <w:r>
        <w:t xml:space="preserve">“qualificazione </w:t>
      </w:r>
      <w:proofErr w:type="spellStart"/>
      <w:r>
        <w:t>biologica”</w:t>
      </w:r>
      <w:r w:rsidR="001764BA">
        <w:t>,“validazione</w:t>
      </w:r>
      <w:proofErr w:type="spellEnd"/>
      <w:r w:rsidR="001764BA">
        <w:t xml:space="preserve">” e </w:t>
      </w:r>
      <w:r w:rsidR="00FE395A">
        <w:t>“lavorazione” vengono effettuate</w:t>
      </w:r>
      <w:r w:rsidR="00BB7192">
        <w:t xml:space="preserve"> da un </w:t>
      </w:r>
      <w:r w:rsidR="001764BA">
        <w:t xml:space="preserve">solo </w:t>
      </w:r>
      <w:r w:rsidR="009641ED">
        <w:t>CPVE.</w:t>
      </w:r>
    </w:p>
    <w:p w:rsidR="009641ED" w:rsidRDefault="009641ED" w:rsidP="001764BA">
      <w:r>
        <w:t xml:space="preserve">Inoltre, il flusso </w:t>
      </w:r>
      <w:r w:rsidR="00FE395A">
        <w:t>illustra il processo nel caso in cui la tipologia di presentazione/donazione sia di tipo omologo e che tutta o parte della raccolta venga inviata al CPVE.</w:t>
      </w:r>
    </w:p>
    <w:p w:rsidR="00D456EB" w:rsidRDefault="00D456EB" w:rsidP="00BB7192">
      <w:r>
        <w:t>Tutte le altre tipologie di presentazione e di gestione del materiale non sono descritte nel presente documento, ma saranno prese in esame nella successiva analisi di dettaglio (per una descrizione dettagliata delle tipologie, fare riferimento alla descrizione del processo di raccolta).</w:t>
      </w:r>
    </w:p>
    <w:p w:rsidR="00BC188D" w:rsidRDefault="00BC188D" w:rsidP="00BB7192">
      <w:r>
        <w:t>Per una maggiore leggibilità, il diagr</w:t>
      </w:r>
      <w:r w:rsidR="00BB7192">
        <w:t>amma è stato suddiviso in fasi.</w:t>
      </w:r>
    </w:p>
    <w:p w:rsidR="001764BA" w:rsidRDefault="001764BA" w:rsidP="00BB7192">
      <w:pPr>
        <w:widowControl/>
        <w:suppressAutoHyphens w:val="0"/>
        <w:spacing w:line="240" w:lineRule="auto"/>
      </w:pPr>
    </w:p>
    <w:p w:rsidR="001764BA" w:rsidRDefault="001764BA" w:rsidP="00BB7192">
      <w:pPr>
        <w:widowControl/>
        <w:suppressAutoHyphens w:val="0"/>
        <w:spacing w:line="240" w:lineRule="auto"/>
      </w:pPr>
    </w:p>
    <w:p w:rsidR="001764BA" w:rsidRDefault="005076B5" w:rsidP="00B710B7">
      <w:pPr>
        <w:widowControl/>
        <w:suppressAutoHyphens w:val="0"/>
        <w:spacing w:line="240" w:lineRule="auto"/>
        <w:ind w:left="-567"/>
      </w:pPr>
      <w:r>
        <w:object w:dxaOrig="14864" w:dyaOrig="96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9.25pt;height:333pt" o:ole="">
            <v:imagedata r:id="rId9" o:title=""/>
          </v:shape>
          <o:OLEObject Type="Embed" ProgID="Visio.Drawing.11" ShapeID="_x0000_i1025" DrawAspect="Content" ObjectID="_1471263171" r:id="rId10"/>
        </w:object>
      </w:r>
    </w:p>
    <w:p w:rsidR="00BB7192" w:rsidRDefault="00BB7192" w:rsidP="00BB7192">
      <w:pPr>
        <w:widowControl/>
        <w:suppressAutoHyphens w:val="0"/>
        <w:spacing w:line="240" w:lineRule="auto"/>
      </w:pPr>
      <w:r>
        <w:t>Passo1) Il CT con funzione di “raccolta”</w:t>
      </w:r>
    </w:p>
    <w:p w:rsidR="00BB7192" w:rsidRPr="007833C8" w:rsidRDefault="00BB7192" w:rsidP="00BB7192">
      <w:pPr>
        <w:widowControl/>
        <w:suppressAutoHyphens w:val="0"/>
        <w:spacing w:line="240" w:lineRule="auto"/>
        <w:ind w:left="360"/>
      </w:pPr>
    </w:p>
    <w:p w:rsidR="00BB7192" w:rsidRPr="009A2A0A" w:rsidRDefault="00BB7192" w:rsidP="00BB7192">
      <w:pPr>
        <w:pStyle w:val="Paragrafoelenco"/>
        <w:widowControl/>
        <w:numPr>
          <w:ilvl w:val="0"/>
          <w:numId w:val="15"/>
        </w:numPr>
        <w:suppressAutoHyphens w:val="0"/>
        <w:spacing w:line="240" w:lineRule="auto"/>
        <w:ind w:left="1080"/>
      </w:pPr>
      <w:r w:rsidRPr="009A2A0A">
        <w:t>effettua le raccolte giornaliere (per ogni donatore che si presenta viene raccolta una o più sacche (</w:t>
      </w:r>
      <w:r>
        <w:t>a seconda della tipologia di donazione</w:t>
      </w:r>
      <w:r w:rsidRPr="009A2A0A">
        <w:t xml:space="preserve">) ed </w:t>
      </w:r>
      <w:r>
        <w:t>una o più provette</w:t>
      </w:r>
    </w:p>
    <w:p w:rsidR="00BB7192" w:rsidRPr="009A2A0A" w:rsidRDefault="00BB7192" w:rsidP="00BB7192">
      <w:pPr>
        <w:pStyle w:val="Paragrafoelenco"/>
        <w:widowControl/>
        <w:numPr>
          <w:ilvl w:val="0"/>
          <w:numId w:val="15"/>
        </w:numPr>
        <w:suppressAutoHyphens w:val="0"/>
        <w:spacing w:line="240" w:lineRule="auto"/>
        <w:ind w:left="1080"/>
      </w:pPr>
      <w:r w:rsidRPr="009A2A0A">
        <w:t xml:space="preserve">per ogni raccolta, il CT </w:t>
      </w:r>
      <w:r w:rsidR="00DE5F15">
        <w:t xml:space="preserve">registra </w:t>
      </w:r>
      <w:r w:rsidRPr="009A2A0A">
        <w:t>la presentazione/donazione utilizzando il software del CT</w:t>
      </w:r>
    </w:p>
    <w:p w:rsidR="00BB7192" w:rsidRPr="00BB7192" w:rsidRDefault="00BB7192" w:rsidP="00BB7192">
      <w:pPr>
        <w:pStyle w:val="Paragrafoelenco"/>
        <w:widowControl/>
        <w:numPr>
          <w:ilvl w:val="0"/>
          <w:numId w:val="15"/>
        </w:numPr>
        <w:suppressAutoHyphens w:val="0"/>
        <w:spacing w:line="240" w:lineRule="auto"/>
        <w:ind w:left="1080"/>
      </w:pPr>
      <w:r>
        <w:t>quando il CT è pronto per inviare le sacche ai CPVE per la validazione e la lavorazione, le provette e sacche vengono scaricate dall’emoteca e, utilizzando il sistema gestionale del CT</w:t>
      </w:r>
      <w:r w:rsidR="00D217F7">
        <w:t>, viene preparato</w:t>
      </w:r>
      <w:r w:rsidR="001D73D9">
        <w:t xml:space="preserve"> e stampato il foglio di lavoro </w:t>
      </w:r>
      <w:r>
        <w:t xml:space="preserve">per il trasferimento delle provette al CPVE di riferimento per la “qualificazione biologica”  e viene preparata e stampata la </w:t>
      </w:r>
      <w:proofErr w:type="spellStart"/>
      <w:r>
        <w:t>bleeding</w:t>
      </w:r>
      <w:proofErr w:type="spellEnd"/>
      <w:r>
        <w:t xml:space="preserve"> list per il trasferimento delle sacche al CPVE di “lavorazione”.  </w:t>
      </w:r>
    </w:p>
    <w:p w:rsidR="001D73D9" w:rsidRDefault="001D73D9" w:rsidP="00BB7192">
      <w:pPr>
        <w:pStyle w:val="Paragrafoelenco"/>
        <w:widowControl/>
        <w:suppressAutoHyphens w:val="0"/>
        <w:spacing w:line="240" w:lineRule="auto"/>
        <w:ind w:left="1080"/>
      </w:pPr>
    </w:p>
    <w:p w:rsidR="00701539" w:rsidRDefault="00D217F7" w:rsidP="00BB7192">
      <w:pPr>
        <w:pStyle w:val="Paragrafoelenco"/>
        <w:widowControl/>
        <w:suppressAutoHyphens w:val="0"/>
        <w:spacing w:line="240" w:lineRule="auto"/>
        <w:ind w:left="1080"/>
      </w:pPr>
      <w:r>
        <w:t>Nell’ambito del progetto,</w:t>
      </w:r>
      <w:r w:rsidR="00701539">
        <w:t xml:space="preserve"> il modello organizzativo si configura secondo due modelli: quello in cui le tre funzioni di “qualificazione biologica”, di “validazione” e di “lavorazione” vengono effettuate da un solo CPVE e quello in cui la “qualificazione biologica” viene effettuata da un CPVE e le funzioni di “validazione” e di “lavorazione” vengono effettuate da un altro CPVE.</w:t>
      </w:r>
    </w:p>
    <w:p w:rsidR="00283686" w:rsidRDefault="00283686" w:rsidP="00BB7192">
      <w:pPr>
        <w:widowControl/>
        <w:suppressAutoHyphens w:val="0"/>
        <w:spacing w:line="240" w:lineRule="auto"/>
      </w:pPr>
    </w:p>
    <w:p w:rsidR="00BB7192" w:rsidRDefault="00BB7192" w:rsidP="00BB7192">
      <w:pPr>
        <w:pStyle w:val="Paragrafoelenco"/>
        <w:widowControl/>
        <w:numPr>
          <w:ilvl w:val="0"/>
          <w:numId w:val="15"/>
        </w:numPr>
        <w:suppressAutoHyphens w:val="0"/>
        <w:spacing w:line="240" w:lineRule="auto"/>
        <w:ind w:left="1080"/>
      </w:pPr>
      <w:r>
        <w:t xml:space="preserve">in base alla programmazione regionale, </w:t>
      </w:r>
      <w:r w:rsidR="00D217F7">
        <w:t xml:space="preserve">in condizione di routine, </w:t>
      </w:r>
      <w:r>
        <w:t>il CT di raccolta conosce sempre il destinatario delle provette e delle sacche, ques</w:t>
      </w:r>
      <w:r w:rsidR="00143B2C">
        <w:t>to vuol dire che sa sempre quale</w:t>
      </w:r>
      <w:r>
        <w:t xml:space="preserve"> CPVE </w:t>
      </w:r>
      <w:r w:rsidR="00143B2C">
        <w:t xml:space="preserve">sarà coinvolto </w:t>
      </w:r>
      <w:r>
        <w:t>nel processo di “qualificazione biologica”, “validazione” e “lavorazione”</w:t>
      </w:r>
    </w:p>
    <w:p w:rsidR="00BB7192" w:rsidRDefault="00BB7192" w:rsidP="00BB7192">
      <w:pPr>
        <w:pStyle w:val="Paragrafoelenco"/>
        <w:widowControl/>
        <w:suppressAutoHyphens w:val="0"/>
        <w:spacing w:line="240" w:lineRule="auto"/>
        <w:ind w:left="1080"/>
      </w:pPr>
    </w:p>
    <w:p w:rsidR="00143B2C" w:rsidRDefault="00BB7192" w:rsidP="00BB7192">
      <w:pPr>
        <w:pStyle w:val="Paragrafoelenco"/>
        <w:widowControl/>
        <w:numPr>
          <w:ilvl w:val="0"/>
          <w:numId w:val="15"/>
        </w:numPr>
        <w:suppressAutoHyphens w:val="0"/>
        <w:spacing w:line="240" w:lineRule="auto"/>
        <w:ind w:left="1080"/>
      </w:pPr>
      <w:r>
        <w:t>nel caso di indisponibilità o malfunzionamenti dovuti a macchinari o altro del/dei sistema/i CPVE destinatari, il CT di raccolta viene informato telefonicamente dal</w:t>
      </w:r>
      <w:r w:rsidR="00D217F7">
        <w:t>l’SRC</w:t>
      </w:r>
      <w:r>
        <w:t xml:space="preserve"> e da quel momento in poi, fino </w:t>
      </w:r>
      <w:r w:rsidR="00D217F7">
        <w:t>a successiva</w:t>
      </w:r>
      <w:r>
        <w:t xml:space="preserve"> comunicazione, il CT invia il materiale raccolto ai nuovi CPVE destinatari</w:t>
      </w:r>
      <w:r w:rsidR="00143B2C">
        <w:t xml:space="preserve">. </w:t>
      </w:r>
    </w:p>
    <w:p w:rsidR="00BB7192" w:rsidRDefault="00BB7192" w:rsidP="00143B2C">
      <w:pPr>
        <w:widowControl/>
        <w:suppressAutoHyphens w:val="0"/>
        <w:spacing w:line="240" w:lineRule="auto"/>
      </w:pPr>
    </w:p>
    <w:p w:rsidR="00BB7192" w:rsidRDefault="00BB7192" w:rsidP="00BB7192">
      <w:pPr>
        <w:widowControl/>
        <w:suppressAutoHyphens w:val="0"/>
        <w:spacing w:line="240" w:lineRule="auto"/>
        <w:ind w:left="851" w:hanging="851"/>
      </w:pPr>
      <w:r w:rsidRPr="00520023">
        <w:t xml:space="preserve">Passo 2) Il CT con funzione di “raccolta” </w:t>
      </w:r>
      <w:r w:rsidR="00806424">
        <w:t xml:space="preserve">prepara ed </w:t>
      </w:r>
      <w:r w:rsidRPr="00520023">
        <w:t xml:space="preserve">invia </w:t>
      </w:r>
      <w:r w:rsidR="00806424">
        <w:t xml:space="preserve">in formato elettronico </w:t>
      </w:r>
      <w:r w:rsidRPr="00520023">
        <w:t>la “Richiesta esami” e la “</w:t>
      </w:r>
      <w:proofErr w:type="spellStart"/>
      <w:r w:rsidR="00143B2C">
        <w:t>Bleeding</w:t>
      </w:r>
      <w:proofErr w:type="spellEnd"/>
      <w:r w:rsidR="00143B2C">
        <w:t xml:space="preserve"> list elettronica</w:t>
      </w:r>
      <w:r w:rsidRPr="00520023">
        <w:t>” al</w:t>
      </w:r>
      <w:r w:rsidR="00143B2C">
        <w:t xml:space="preserve"> sistema gestionale dell’</w:t>
      </w:r>
      <w:r w:rsidRPr="00520023">
        <w:t>SRC</w:t>
      </w:r>
      <w:r>
        <w:t>; le richieste devono essere identificate in modo univoco a livello regionale, inoltre deve essere possibile identificare in modo univoco tutte le informazioni che fanno parte di una determinata presentazione/donazione e relazionarle tra loro;</w:t>
      </w:r>
    </w:p>
    <w:p w:rsidR="00BB7192" w:rsidRDefault="00BB7192" w:rsidP="00BB7192">
      <w:pPr>
        <w:widowControl/>
        <w:suppressAutoHyphens w:val="0"/>
        <w:spacing w:line="240" w:lineRule="auto"/>
        <w:ind w:left="851" w:hanging="851"/>
      </w:pPr>
    </w:p>
    <w:p w:rsidR="00AD126F" w:rsidRDefault="00AD126F" w:rsidP="00AD126F">
      <w:pPr>
        <w:rPr>
          <w:i/>
        </w:rPr>
      </w:pPr>
    </w:p>
    <w:tbl>
      <w:tblPr>
        <w:tblStyle w:val="Grigliatabella"/>
        <w:tblW w:w="9356" w:type="dxa"/>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9356"/>
      </w:tblGrid>
      <w:tr w:rsidR="00AD126F" w:rsidTr="009641ED">
        <w:tc>
          <w:tcPr>
            <w:tcW w:w="9356" w:type="dxa"/>
            <w:vAlign w:val="center"/>
          </w:tcPr>
          <w:p w:rsidR="00AD126F" w:rsidRPr="00653EAF" w:rsidRDefault="00AD126F" w:rsidP="009641ED">
            <w:pPr>
              <w:spacing w:before="60" w:after="60"/>
              <w:jc w:val="center"/>
              <w:rPr>
                <w:rFonts w:ascii="Algerian" w:hAnsi="Algerian"/>
                <w:sz w:val="28"/>
                <w:szCs w:val="28"/>
              </w:rPr>
            </w:pPr>
            <w:r w:rsidRPr="00653EAF">
              <w:rPr>
                <w:rFonts w:ascii="Algerian" w:hAnsi="Algerian"/>
                <w:sz w:val="28"/>
                <w:szCs w:val="28"/>
              </w:rPr>
              <w:t>La raccolta</w:t>
            </w:r>
          </w:p>
        </w:tc>
      </w:tr>
      <w:tr w:rsidR="00AD126F" w:rsidTr="009641ED">
        <w:tc>
          <w:tcPr>
            <w:tcW w:w="9356" w:type="dxa"/>
          </w:tcPr>
          <w:p w:rsidR="00AD126F" w:rsidRDefault="001B031F" w:rsidP="009641ED">
            <w:r w:rsidRPr="001B031F">
              <w:rPr>
                <w:u w:val="single"/>
              </w:rPr>
              <w:t>Luogo di raccolta</w:t>
            </w:r>
            <w:r w:rsidR="00AD126F">
              <w:t>: Centro trasfusionale con funzione di “raccolta”</w:t>
            </w:r>
          </w:p>
          <w:p w:rsidR="00AD126F" w:rsidRDefault="001B031F" w:rsidP="009641ED">
            <w:r w:rsidRPr="001B031F">
              <w:rPr>
                <w:u w:val="single"/>
              </w:rPr>
              <w:t>Attori coinvolti</w:t>
            </w:r>
            <w:r w:rsidR="00AD126F">
              <w:t>: operatore del Centro trasfusionale, donatore</w:t>
            </w:r>
          </w:p>
          <w:p w:rsidR="00AD126F" w:rsidRDefault="00AD126F" w:rsidP="009641ED"/>
          <w:p w:rsidR="00F3407D" w:rsidRPr="00AC0414" w:rsidRDefault="00F3407D" w:rsidP="00F3407D">
            <w:pPr>
              <w:rPr>
                <w:u w:val="single"/>
              </w:rPr>
            </w:pPr>
            <w:r w:rsidRPr="00AC0414">
              <w:rPr>
                <w:u w:val="single"/>
              </w:rPr>
              <w:t>Descrizione del processo operativo:</w:t>
            </w:r>
          </w:p>
          <w:p w:rsidR="00AD126F" w:rsidRDefault="00AD126F" w:rsidP="009641ED">
            <w:r>
              <w:t>Raccolta: consiste nel processo di accoglienza dei donatori e nella raccolta di provette e di sacche di sangue.</w:t>
            </w:r>
          </w:p>
          <w:p w:rsidR="00AD126F" w:rsidRDefault="00AD126F" w:rsidP="009641ED">
            <w:r>
              <w:t>In genere, le provette prelevate dal donatore più di una e sono utilizzate dal CPVE per effettuare gli esami di biologia molecolare (NAT), di sierologia, l’emocromo, l’ALT, i test del virus dell’epatite B , dell’epatite C, dell’HIV e della sifilide.</w:t>
            </w:r>
          </w:p>
          <w:p w:rsidR="00AD126F" w:rsidRDefault="00AD126F" w:rsidP="009641ED">
            <w:r>
              <w:t>Le sacche prelevate durante la raccolta possono variare da una a più a seconda che venga effettuata una donazione di sangue intero oppure una donazione per aferesi.</w:t>
            </w:r>
          </w:p>
          <w:p w:rsidR="00AD126F" w:rsidRDefault="00AD126F" w:rsidP="009641ED"/>
          <w:p w:rsidR="00AD126F" w:rsidRPr="006D3737" w:rsidRDefault="00AD126F" w:rsidP="009641ED">
            <w:r>
              <w:t xml:space="preserve">Durante la </w:t>
            </w:r>
            <w:r w:rsidRPr="004F78FB">
              <w:t>fase di raccolta è bene distinguere la tipologia di raccolta/presentazione (</w:t>
            </w:r>
            <w:r>
              <w:t>codificata nell</w:t>
            </w:r>
            <w:r w:rsidRPr="004F78FB">
              <w:t>’Allegato 8 [</w:t>
            </w:r>
            <w:r>
              <w:t>3]) poiché</w:t>
            </w:r>
            <w:r w:rsidR="00806424">
              <w:t>,</w:t>
            </w:r>
            <w:r>
              <w:t xml:space="preserve"> in base al valore</w:t>
            </w:r>
            <w:r w:rsidR="00806424">
              <w:t>,</w:t>
            </w:r>
            <w:r>
              <w:t xml:space="preserve"> i processi di </w:t>
            </w:r>
            <w:r w:rsidRPr="006D3737">
              <w:t>qualificazione biologica</w:t>
            </w:r>
            <w:r>
              <w:t xml:space="preserve">, di </w:t>
            </w:r>
            <w:r w:rsidRPr="006D3737">
              <w:t>validazione</w:t>
            </w:r>
            <w:r>
              <w:t xml:space="preserve"> e di produzione sono diversi.</w:t>
            </w:r>
          </w:p>
          <w:p w:rsidR="00B710B7" w:rsidRDefault="00B710B7" w:rsidP="009641ED">
            <w:pPr>
              <w:rPr>
                <w:kern w:val="1"/>
                <w:u w:val="single"/>
              </w:rPr>
            </w:pPr>
          </w:p>
          <w:p w:rsidR="00AD126F" w:rsidRDefault="00AD126F" w:rsidP="009641ED">
            <w:pPr>
              <w:rPr>
                <w:kern w:val="1"/>
                <w:u w:val="single"/>
              </w:rPr>
            </w:pPr>
          </w:p>
          <w:tbl>
            <w:tblPr>
              <w:tblStyle w:val="Grigliatabella"/>
              <w:tblW w:w="0" w:type="auto"/>
              <w:tblLayout w:type="fixed"/>
              <w:tblLook w:val="04A0" w:firstRow="1" w:lastRow="0" w:firstColumn="1" w:lastColumn="0" w:noHBand="0" w:noVBand="1"/>
            </w:tblPr>
            <w:tblGrid>
              <w:gridCol w:w="1696"/>
              <w:gridCol w:w="7121"/>
            </w:tblGrid>
            <w:tr w:rsidR="00AD126F" w:rsidTr="009641ED">
              <w:tc>
                <w:tcPr>
                  <w:tcW w:w="1696" w:type="dxa"/>
                </w:tcPr>
                <w:p w:rsidR="00AD126F" w:rsidRPr="000D6C4D" w:rsidRDefault="00AD126F" w:rsidP="009641ED">
                  <w:pPr>
                    <w:autoSpaceDE w:val="0"/>
                    <w:autoSpaceDN w:val="0"/>
                    <w:adjustRightInd w:val="0"/>
                    <w:rPr>
                      <w:u w:val="single"/>
                    </w:rPr>
                  </w:pPr>
                  <w:r w:rsidRPr="000D6C4D">
                    <w:rPr>
                      <w:u w:val="single"/>
                    </w:rPr>
                    <w:t>Tipologia presentazione</w:t>
                  </w:r>
                </w:p>
              </w:tc>
              <w:tc>
                <w:tcPr>
                  <w:tcW w:w="7121" w:type="dxa"/>
                </w:tcPr>
                <w:p w:rsidR="00AD126F" w:rsidRPr="000D6C4D" w:rsidRDefault="00AD126F" w:rsidP="009641ED">
                  <w:pPr>
                    <w:rPr>
                      <w:kern w:val="1"/>
                      <w:u w:val="single"/>
                    </w:rPr>
                  </w:pPr>
                  <w:r w:rsidRPr="000D6C4D">
                    <w:rPr>
                      <w:kern w:val="1"/>
                      <w:u w:val="single"/>
                    </w:rPr>
                    <w:t>Caratteristiche dei processi</w:t>
                  </w:r>
                </w:p>
              </w:tc>
            </w:tr>
            <w:tr w:rsidR="00AD126F" w:rsidTr="009641ED">
              <w:tc>
                <w:tcPr>
                  <w:tcW w:w="1696" w:type="dxa"/>
                </w:tcPr>
                <w:p w:rsidR="00AD126F" w:rsidRPr="00596E2C" w:rsidRDefault="00AD126F" w:rsidP="009641ED">
                  <w:pPr>
                    <w:autoSpaceDE w:val="0"/>
                    <w:autoSpaceDN w:val="0"/>
                    <w:adjustRightInd w:val="0"/>
                  </w:pPr>
                  <w:r w:rsidRPr="00596E2C">
                    <w:t>O = Omologa</w:t>
                  </w:r>
                </w:p>
                <w:p w:rsidR="00AD126F" w:rsidRPr="00596E2C" w:rsidRDefault="00AD126F" w:rsidP="009641ED"/>
              </w:tc>
              <w:tc>
                <w:tcPr>
                  <w:tcW w:w="7121" w:type="dxa"/>
                </w:tcPr>
                <w:p w:rsidR="00AD126F" w:rsidRDefault="00AD126F" w:rsidP="009641ED">
                  <w:pPr>
                    <w:rPr>
                      <w:kern w:val="1"/>
                    </w:rPr>
                  </w:pPr>
                  <w:r w:rsidRPr="006B7BBA">
                    <w:rPr>
                      <w:kern w:val="1"/>
                    </w:rPr>
                    <w:t xml:space="preserve">Per le donazioni </w:t>
                  </w:r>
                  <w:r>
                    <w:rPr>
                      <w:kern w:val="1"/>
                    </w:rPr>
                    <w:t>di tipo omologo, si possono verificare le seguenti situazioni:</w:t>
                  </w:r>
                </w:p>
                <w:p w:rsidR="00AD126F" w:rsidRPr="006D3737" w:rsidRDefault="00AD126F" w:rsidP="00AD126F">
                  <w:pPr>
                    <w:pStyle w:val="Paragrafoelenco"/>
                    <w:numPr>
                      <w:ilvl w:val="0"/>
                      <w:numId w:val="7"/>
                    </w:numPr>
                  </w:pPr>
                  <w:r w:rsidRPr="006D3737">
                    <w:t>la qualificazione biologica</w:t>
                  </w:r>
                  <w:r w:rsidR="00806424">
                    <w:t xml:space="preserve"> viene sempre effettuata </w:t>
                  </w:r>
                </w:p>
                <w:p w:rsidR="00AD126F" w:rsidRPr="006D3737" w:rsidRDefault="00AD126F" w:rsidP="00AD126F">
                  <w:pPr>
                    <w:pStyle w:val="Paragrafoelenco"/>
                    <w:numPr>
                      <w:ilvl w:val="0"/>
                      <w:numId w:val="7"/>
                    </w:numPr>
                  </w:pPr>
                  <w:r w:rsidRPr="006D3737">
                    <w:t>la validazione</w:t>
                  </w:r>
                  <w:r w:rsidR="00806424">
                    <w:t xml:space="preserve"> viene sempre effettuata</w:t>
                  </w:r>
                  <w:r w:rsidR="004E189D">
                    <w:t xml:space="preserve"> dalla struttura che tiene la sacca</w:t>
                  </w:r>
                </w:p>
                <w:p w:rsidR="00AD126F" w:rsidRPr="006D3737" w:rsidRDefault="00806424" w:rsidP="00AD126F">
                  <w:pPr>
                    <w:pStyle w:val="Paragrafoelenco"/>
                    <w:numPr>
                      <w:ilvl w:val="0"/>
                      <w:numId w:val="7"/>
                    </w:numPr>
                  </w:pPr>
                  <w:r>
                    <w:t>l</w:t>
                  </w:r>
                  <w:r w:rsidR="00AD126F" w:rsidRPr="006D3737">
                    <w:t>a lavorazione:</w:t>
                  </w:r>
                </w:p>
                <w:p w:rsidR="00AD126F" w:rsidRPr="006D3737" w:rsidRDefault="00806424" w:rsidP="00AD126F">
                  <w:pPr>
                    <w:pStyle w:val="Paragrafoelenco"/>
                    <w:numPr>
                      <w:ilvl w:val="1"/>
                      <w:numId w:val="7"/>
                    </w:numPr>
                    <w:rPr>
                      <w:u w:val="single"/>
                    </w:rPr>
                  </w:pPr>
                  <w:r>
                    <w:t>viene effettuata</w:t>
                  </w:r>
                  <w:r w:rsidR="00AD126F" w:rsidRPr="006D3737">
                    <w:t xml:space="preserve"> per </w:t>
                  </w:r>
                  <w:r w:rsidR="00AD126F" w:rsidRPr="007D77E5">
                    <w:rPr>
                      <w:u w:val="single"/>
                    </w:rPr>
                    <w:t>tutto il prodotto donato</w:t>
                  </w:r>
                  <w:r w:rsidR="00AD126F" w:rsidRPr="006D3737">
                    <w:t xml:space="preserve"> (ad esempio, nel caso in cui l’emocomponente donato sia il </w:t>
                  </w:r>
                  <w:r w:rsidR="00AD126F">
                    <w:t>“</w:t>
                  </w:r>
                  <w:r w:rsidR="00AD126F" w:rsidRPr="006D3737">
                    <w:t>Sangue Intero (cod</w:t>
                  </w:r>
                  <w:r w:rsidR="00AD126F">
                    <w:t>ice = 01 secondo l’allegato 8 [3</w:t>
                  </w:r>
                  <w:r w:rsidR="00AD126F" w:rsidRPr="006D3737">
                    <w:t>]</w:t>
                  </w:r>
                  <w:r w:rsidR="00AD126F">
                    <w:t>) oppure</w:t>
                  </w:r>
                </w:p>
                <w:p w:rsidR="00AD126F" w:rsidRPr="006D3737" w:rsidRDefault="00806424" w:rsidP="00AD126F">
                  <w:pPr>
                    <w:pStyle w:val="Paragrafoelenco"/>
                    <w:numPr>
                      <w:ilvl w:val="1"/>
                      <w:numId w:val="7"/>
                    </w:numPr>
                  </w:pPr>
                  <w:r>
                    <w:t>viene effettuata</w:t>
                  </w:r>
                  <w:r w:rsidR="00AD126F">
                    <w:t xml:space="preserve"> per </w:t>
                  </w:r>
                  <w:r w:rsidR="00AD126F" w:rsidRPr="007D77E5">
                    <w:rPr>
                      <w:u w:val="single"/>
                    </w:rPr>
                    <w:t>parte del prodotto donato</w:t>
                  </w:r>
                  <w:r w:rsidR="00AD126F">
                    <w:t xml:space="preserve"> (ad esempio, nel caso di “</w:t>
                  </w:r>
                  <w:proofErr w:type="spellStart"/>
                  <w:r w:rsidR="00AD126F" w:rsidRPr="006D3737">
                    <w:t>Plasmapiastrinoaferesi</w:t>
                  </w:r>
                  <w:proofErr w:type="spellEnd"/>
                  <w:r w:rsidR="00AD126F" w:rsidRPr="006D3737">
                    <w:t xml:space="preserve"> (multicomponente)”(codice = 0</w:t>
                  </w:r>
                  <w:r w:rsidR="00AD126F">
                    <w:t>3 secondo l’allegato 8 [3</w:t>
                  </w:r>
                  <w:r w:rsidR="00AD126F" w:rsidRPr="006D3737">
                    <w:t>]</w:t>
                  </w:r>
                  <w:r w:rsidR="00AD126F">
                    <w:t xml:space="preserve">; la sacca delle piastrine rimane presso il CT di raccolta perché non viene lavorata e la sacca del plasma viene inviata </w:t>
                  </w:r>
                  <w:r w:rsidR="00757810">
                    <w:t>al centro di</w:t>
                  </w:r>
                  <w:r w:rsidR="00AD126F">
                    <w:t xml:space="preserve"> lavorazione per la congelazione</w:t>
                  </w:r>
                </w:p>
                <w:p w:rsidR="00AD126F" w:rsidRPr="006D3737" w:rsidRDefault="00806424" w:rsidP="005D7850">
                  <w:pPr>
                    <w:pStyle w:val="Paragrafoelenco"/>
                    <w:numPr>
                      <w:ilvl w:val="1"/>
                      <w:numId w:val="7"/>
                    </w:numPr>
                    <w:rPr>
                      <w:u w:val="single"/>
                    </w:rPr>
                  </w:pPr>
                  <w:r>
                    <w:rPr>
                      <w:u w:val="single"/>
                    </w:rPr>
                    <w:t>non viene effettuata</w:t>
                  </w:r>
                  <w:r w:rsidR="004B787D">
                    <w:rPr>
                      <w:u w:val="single"/>
                    </w:rPr>
                    <w:t xml:space="preserve"> </w:t>
                  </w:r>
                  <w:r w:rsidR="00AD126F" w:rsidRPr="00806424">
                    <w:t>(</w:t>
                  </w:r>
                  <w:r w:rsidR="00AD126F">
                    <w:t>ad esempio, nel caso di “</w:t>
                  </w:r>
                  <w:proofErr w:type="spellStart"/>
                  <w:r w:rsidR="00AD126F" w:rsidRPr="006D3737">
                    <w:t>Eritropiastrinaferesi</w:t>
                  </w:r>
                  <w:proofErr w:type="spellEnd"/>
                  <w:r w:rsidR="00AD126F" w:rsidRPr="006D3737">
                    <w:t xml:space="preserve"> (multicomponente</w:t>
                  </w:r>
                  <w:r w:rsidR="00AD126F">
                    <w:t>”</w:t>
                  </w:r>
                  <w:r w:rsidR="00AD126F" w:rsidRPr="006D3737">
                    <w:t>)(codice = 0</w:t>
                  </w:r>
                  <w:r w:rsidR="00AD126F">
                    <w:t>8 secondo l’allegato 8 [3</w:t>
                  </w:r>
                  <w:r w:rsidR="00AD126F" w:rsidRPr="006D3737">
                    <w:t>]</w:t>
                  </w:r>
                  <w:r w:rsidR="00757810">
                    <w:t xml:space="preserve">. In questo caso particolare in cui la/le sacca/e non vengono inviate e non </w:t>
                  </w:r>
                  <w:r w:rsidR="00CE232D">
                    <w:t>c’è un</w:t>
                  </w:r>
                  <w:r w:rsidR="00757810">
                    <w:t xml:space="preserve"> trasferimento al CPVE, la validazione viene effettuata dal CT di raccolta che detiene </w:t>
                  </w:r>
                  <w:r w:rsidR="00757810" w:rsidRPr="005D7850">
                    <w:t>la sacca.</w:t>
                  </w:r>
                  <w:r w:rsidR="00ED3074" w:rsidRPr="005D7850">
                    <w:t xml:space="preserve"> </w:t>
                  </w:r>
                  <w:r w:rsidR="004E189D" w:rsidRPr="005D7850">
                    <w:t>In questo caso l’esito della validazione viene inviat</w:t>
                  </w:r>
                  <w:r w:rsidR="004B787D" w:rsidRPr="005D7850">
                    <w:t>a</w:t>
                  </w:r>
                  <w:r w:rsidR="004E189D" w:rsidRPr="005D7850">
                    <w:t xml:space="preserve"> al sistema centrale</w:t>
                  </w:r>
                  <w:r w:rsidR="004B787D" w:rsidRPr="005D7850">
                    <w:t xml:space="preserve"> CRS; il CRS non trasmette l’esito a nessuno.</w:t>
                  </w:r>
                </w:p>
              </w:tc>
            </w:tr>
            <w:tr w:rsidR="00FE7DA5" w:rsidTr="002C10A8">
              <w:tc>
                <w:tcPr>
                  <w:tcW w:w="1696" w:type="dxa"/>
                </w:tcPr>
                <w:p w:rsidR="00FE7DA5" w:rsidRPr="00596E2C" w:rsidRDefault="00FE7DA5" w:rsidP="002C10A8">
                  <w:pPr>
                    <w:autoSpaceDE w:val="0"/>
                    <w:autoSpaceDN w:val="0"/>
                    <w:adjustRightInd w:val="0"/>
                  </w:pPr>
                  <w:r w:rsidRPr="00596E2C">
                    <w:t>E = Esterna</w:t>
                  </w:r>
                </w:p>
              </w:tc>
              <w:tc>
                <w:tcPr>
                  <w:tcW w:w="7121" w:type="dxa"/>
                </w:tcPr>
                <w:p w:rsidR="00FE7DA5" w:rsidRPr="00A414BF" w:rsidRDefault="00FE7DA5" w:rsidP="002C10A8">
                  <w:pPr>
                    <w:rPr>
                      <w:kern w:val="1"/>
                    </w:rPr>
                  </w:pPr>
                  <w:r>
                    <w:rPr>
                      <w:kern w:val="1"/>
                    </w:rPr>
                    <w:t>Non applicabile</w:t>
                  </w:r>
                </w:p>
              </w:tc>
            </w:tr>
            <w:tr w:rsidR="00AD126F" w:rsidTr="009641ED">
              <w:tc>
                <w:tcPr>
                  <w:tcW w:w="1696" w:type="dxa"/>
                </w:tcPr>
                <w:p w:rsidR="00FE7DA5" w:rsidRPr="00596E2C" w:rsidRDefault="00FE7DA5" w:rsidP="00FE7DA5">
                  <w:pPr>
                    <w:autoSpaceDE w:val="0"/>
                    <w:autoSpaceDN w:val="0"/>
                    <w:adjustRightInd w:val="0"/>
                  </w:pPr>
                  <w:r w:rsidRPr="00596E2C">
                    <w:t>A = Autologa</w:t>
                  </w:r>
                </w:p>
                <w:p w:rsidR="00AD126F" w:rsidRPr="00596E2C" w:rsidRDefault="00AD126F" w:rsidP="009641ED">
                  <w:pPr>
                    <w:autoSpaceDE w:val="0"/>
                    <w:autoSpaceDN w:val="0"/>
                    <w:adjustRightInd w:val="0"/>
                  </w:pPr>
                  <w:r w:rsidRPr="00596E2C">
                    <w:t>C = Controllo</w:t>
                  </w:r>
                </w:p>
                <w:p w:rsidR="00AD126F" w:rsidRDefault="00AD126F" w:rsidP="009641ED">
                  <w:pPr>
                    <w:autoSpaceDE w:val="0"/>
                    <w:autoSpaceDN w:val="0"/>
                    <w:adjustRightInd w:val="0"/>
                  </w:pPr>
                  <w:r w:rsidRPr="00596E2C">
                    <w:t>I = Idoneità</w:t>
                  </w:r>
                </w:p>
                <w:p w:rsidR="00AD126F" w:rsidRPr="00596E2C" w:rsidRDefault="00AD126F" w:rsidP="009641ED">
                  <w:pPr>
                    <w:autoSpaceDE w:val="0"/>
                    <w:autoSpaceDN w:val="0"/>
                    <w:adjustRightInd w:val="0"/>
                  </w:pPr>
                </w:p>
                <w:p w:rsidR="00AD126F" w:rsidRPr="00596E2C" w:rsidRDefault="00AD126F" w:rsidP="009641ED"/>
              </w:tc>
              <w:tc>
                <w:tcPr>
                  <w:tcW w:w="7121" w:type="dxa"/>
                </w:tcPr>
                <w:p w:rsidR="00AD126F" w:rsidRDefault="00AD126F" w:rsidP="009641ED">
                  <w:r>
                    <w:t xml:space="preserve">In questo caso, </w:t>
                  </w:r>
                  <w:r w:rsidR="00FE7DA5">
                    <w:t>sono previste due modalità</w:t>
                  </w:r>
                </w:p>
                <w:p w:rsidR="00AD126F" w:rsidRPr="00596E2C" w:rsidRDefault="00FE7DA5" w:rsidP="00AD126F">
                  <w:pPr>
                    <w:pStyle w:val="Paragrafoelenco"/>
                    <w:numPr>
                      <w:ilvl w:val="0"/>
                      <w:numId w:val="25"/>
                    </w:numPr>
                  </w:pPr>
                  <w:r>
                    <w:t xml:space="preserve">vengono effettuati solo gli esami oppure </w:t>
                  </w:r>
                </w:p>
                <w:p w:rsidR="00AD126F" w:rsidRDefault="002C10A8" w:rsidP="00FE7DA5">
                  <w:pPr>
                    <w:pStyle w:val="Paragrafoelenco"/>
                    <w:numPr>
                      <w:ilvl w:val="0"/>
                      <w:numId w:val="25"/>
                    </w:numPr>
                  </w:pPr>
                  <w:r>
                    <w:t xml:space="preserve">vengono effettuati gli esami, </w:t>
                  </w:r>
                  <w:r w:rsidR="00FE7DA5">
                    <w:t xml:space="preserve">la validazione e la lavorazione </w:t>
                  </w:r>
                </w:p>
                <w:p w:rsidR="00FE7DA5" w:rsidRPr="00FE7DA5" w:rsidRDefault="00FE7DA5" w:rsidP="00FE7DA5">
                  <w:r>
                    <w:t xml:space="preserve">Nel caso di presentazione autologa, la/e sacca/e sono validate ed utilizzate solo per l’uso autologo. </w:t>
                  </w:r>
                </w:p>
              </w:tc>
            </w:tr>
            <w:tr w:rsidR="00AD126F" w:rsidTr="009641ED">
              <w:tc>
                <w:tcPr>
                  <w:tcW w:w="1696" w:type="dxa"/>
                </w:tcPr>
                <w:p w:rsidR="00AD126F" w:rsidRPr="00596E2C" w:rsidRDefault="00AD126F" w:rsidP="009641ED">
                  <w:pPr>
                    <w:autoSpaceDE w:val="0"/>
                    <w:autoSpaceDN w:val="0"/>
                    <w:adjustRightInd w:val="0"/>
                  </w:pPr>
                  <w:r w:rsidRPr="00596E2C">
                    <w:t>S = Salasso / Aferesi Terapeutica</w:t>
                  </w:r>
                </w:p>
              </w:tc>
              <w:tc>
                <w:tcPr>
                  <w:tcW w:w="7121" w:type="dxa"/>
                </w:tcPr>
                <w:p w:rsidR="00AD126F" w:rsidRDefault="00AD126F" w:rsidP="009641ED">
                  <w:pPr>
                    <w:rPr>
                      <w:kern w:val="1"/>
                    </w:rPr>
                  </w:pPr>
                  <w:r w:rsidRPr="00A414BF">
                    <w:rPr>
                      <w:kern w:val="1"/>
                    </w:rPr>
                    <w:t>Non viene effettuato nessun processo successivo alla raccolta perché la sacca viene buttata.</w:t>
                  </w:r>
                </w:p>
                <w:p w:rsidR="00AD126F" w:rsidRPr="00A414BF" w:rsidRDefault="00AD126F" w:rsidP="009641ED">
                  <w:pPr>
                    <w:rPr>
                      <w:kern w:val="1"/>
                    </w:rPr>
                  </w:pPr>
                  <w:r>
                    <w:rPr>
                      <w:kern w:val="1"/>
                    </w:rPr>
                    <w:t>Nel caso in cui dovessero essere prelevate le provette, il caso ricade nella presentazione per controllo.</w:t>
                  </w:r>
                </w:p>
              </w:tc>
            </w:tr>
          </w:tbl>
          <w:p w:rsidR="00AD126F" w:rsidRDefault="00AD126F" w:rsidP="009641ED"/>
          <w:p w:rsidR="00AD126F" w:rsidRDefault="00AD126F" w:rsidP="009641ED"/>
          <w:p w:rsidR="00AD126F" w:rsidRDefault="00AD126F" w:rsidP="009641ED">
            <w:r>
              <w:t>Durante il processo di donazione, il CT raccoglie anche tutte le informazioni richieste dal processo di raccolta e dalle successive attività di qualificazione, validazione e lavorazione; alcune informazioni sono registrate nel sistema informativo del CT.</w:t>
            </w:r>
          </w:p>
          <w:p w:rsidR="00AD126F" w:rsidRDefault="00AD126F" w:rsidP="009641ED"/>
          <w:p w:rsidR="00AD126F" w:rsidRDefault="00AD126F" w:rsidP="009641ED">
            <w:r>
              <w:t xml:space="preserve">Tra queste informazioni, sono previste: le </w:t>
            </w:r>
            <w:r w:rsidRPr="00D11C0F">
              <w:t>informazioni sul donatore</w:t>
            </w:r>
            <w:r>
              <w:t xml:space="preserve">, le  </w:t>
            </w:r>
            <w:r w:rsidRPr="00D11C0F">
              <w:t>i</w:t>
            </w:r>
            <w:r>
              <w:t xml:space="preserve">nformazioni sulla presentazione, le </w:t>
            </w:r>
            <w:r w:rsidRPr="00D11C0F">
              <w:t>informazioni sulla raccolta</w:t>
            </w:r>
            <w:r>
              <w:t>, le informazioni sulle provette raccolte, le informazioni sulle sacche.</w:t>
            </w:r>
          </w:p>
          <w:p w:rsidR="00AD126F" w:rsidRDefault="00AD126F" w:rsidP="009641ED">
            <w:r>
              <w:t>Il CT raccoglie anche il questionario anamnestico o di raccordo che viene compilato in forma cartacea e conservato presso il CT di raccolta. Un nuovo progetto ministeriale prevede che tale questionario debba essere trasformato in un documento strutturato compilabile e archiviabile elettronicamente.</w:t>
            </w:r>
          </w:p>
          <w:p w:rsidR="00AD126F" w:rsidRDefault="00AD126F" w:rsidP="009641ED">
            <w:r>
              <w:t>Ad oggi, ogni qualvolta il donatore si presenta a donare, viene compilato il questionario in forma cartacea ed il medico rivaluta l’”idoneità a donare” specificando la data di validità della presentazione. La rivalutazione effettuata consente di aggiornare l’”idoneità” del donare nel sistema gestionale del CT.</w:t>
            </w:r>
          </w:p>
          <w:p w:rsidR="00AD126F" w:rsidRDefault="00AD126F" w:rsidP="009641ED"/>
          <w:p w:rsidR="00AD126F" w:rsidRDefault="00AD126F" w:rsidP="009641ED">
            <w:r>
              <w:t xml:space="preserve">Tra le informazioni oggi raccolte dal questionario e di importanza rilevante per il processo di validazione sono l’”idoneità” (cioè il giudizio positivo o negativo a donare), </w:t>
            </w:r>
            <w:r w:rsidR="002C10A8">
              <w:t xml:space="preserve">la lista delle modalità di raccolta, </w:t>
            </w:r>
            <w:r>
              <w:t>la data di idoneità (cioè la data in cui il medico firma il giudizio)</w:t>
            </w:r>
            <w:r w:rsidR="002C10A8">
              <w:t xml:space="preserve">, il peso del donatore, cognome e nome del medico che ha firmato il questionario. </w:t>
            </w:r>
          </w:p>
          <w:p w:rsidR="00AD126F" w:rsidRDefault="00AD126F" w:rsidP="009641ED"/>
          <w:p w:rsidR="00AD126F" w:rsidRDefault="00AD126F" w:rsidP="009641ED">
            <w:r>
              <w:t>Il CT di raccolta effettua alcuni esami come l’emocromo e l’ALT ed il cui esito serve al processo di validazione.</w:t>
            </w:r>
          </w:p>
          <w:p w:rsidR="00AD126F" w:rsidRDefault="00AD126F" w:rsidP="009641ED"/>
          <w:p w:rsidR="00AD126F" w:rsidRDefault="00AD126F" w:rsidP="009641ED">
            <w:r>
              <w:t xml:space="preserve">Al termine della raccolta, il CT invia al CPVE di riferimento le provette con il foglio di lavoro e le sacche con la </w:t>
            </w:r>
            <w:proofErr w:type="spellStart"/>
            <w:r>
              <w:t>bleeding</w:t>
            </w:r>
            <w:proofErr w:type="spellEnd"/>
            <w:r>
              <w:t xml:space="preserve"> list e tutte le informazioni raccolte e necessarie ai successivi processi di qualificazione, validazione e lavorazione. L’invio del materiale e delle informazioni si traduce in due richieste informatiche: “Richiesta esami” ed “</w:t>
            </w:r>
            <w:proofErr w:type="spellStart"/>
            <w:r>
              <w:t>Bleeding</w:t>
            </w:r>
            <w:proofErr w:type="spellEnd"/>
            <w:r>
              <w:t xml:space="preserve"> list elettronica” indirizzata al CPVE di riferimento.</w:t>
            </w:r>
          </w:p>
          <w:p w:rsidR="00AD126F" w:rsidRDefault="00AD126F" w:rsidP="009641ED"/>
          <w:p w:rsidR="00CC6E85" w:rsidRDefault="00AD126F" w:rsidP="009641ED">
            <w:r>
              <w:t>Una volta che al CT di raccolta tornano indietro gli esiti degli esami</w:t>
            </w:r>
            <w:r w:rsidR="00CC6E85">
              <w:t>, il CT di raccolta è in grado di rivalutare l’idoneità del donatore.</w:t>
            </w:r>
          </w:p>
          <w:p w:rsidR="00CC6E85" w:rsidRDefault="00CC6E85" w:rsidP="009641ED">
            <w:r>
              <w:t>Una volta che al CT di raccolta torna indietro l’esito della validazione, il CT di raccolta è in grado di validare le sacche donate rimaste presso il CT di raccolta e non inviate al CPVE.</w:t>
            </w:r>
          </w:p>
          <w:p w:rsidR="00CC6E85" w:rsidRDefault="00CC6E85" w:rsidP="009641ED"/>
          <w:p w:rsidR="00AD126F" w:rsidRDefault="00AD126F" w:rsidP="009641ED">
            <w:r>
              <w:t>Nel rappresentare il processo di raccolta sotto forma di flussi di ingresso e di uscita, abbiamo immaginato che la “Richiesta esami” e la “</w:t>
            </w:r>
            <w:proofErr w:type="spellStart"/>
            <w:r>
              <w:t>Bleeding</w:t>
            </w:r>
            <w:proofErr w:type="spellEnd"/>
            <w:r>
              <w:t xml:space="preserve"> list elettronica” racchiudessero tutte le informazioni necessarie all’elaborazione dei processi destinatari.</w:t>
            </w:r>
          </w:p>
          <w:p w:rsidR="00AD126F" w:rsidRDefault="00AD126F" w:rsidP="009641ED"/>
          <w:p w:rsidR="00AD126F" w:rsidRDefault="00AD126F" w:rsidP="009641ED"/>
          <w:p w:rsidR="00AD126F" w:rsidRDefault="00AD126F" w:rsidP="009641ED">
            <w:r>
              <w:t>Input</w:t>
            </w:r>
            <w:r w:rsidR="00CC6E85">
              <w:t xml:space="preserve"> al processo di raccolta</w:t>
            </w:r>
            <w:r>
              <w:t xml:space="preserve">: </w:t>
            </w:r>
          </w:p>
          <w:p w:rsidR="00AD126F" w:rsidRPr="00D11C0F" w:rsidRDefault="00AD126F" w:rsidP="00AD126F">
            <w:pPr>
              <w:pStyle w:val="Paragrafoelenco"/>
              <w:numPr>
                <w:ilvl w:val="0"/>
                <w:numId w:val="13"/>
              </w:numPr>
            </w:pPr>
            <w:r>
              <w:t>informazioni sul donatore</w:t>
            </w:r>
          </w:p>
          <w:p w:rsidR="00AD126F" w:rsidRDefault="00AD126F" w:rsidP="00AD126F">
            <w:pPr>
              <w:pStyle w:val="Paragrafoelenco"/>
              <w:numPr>
                <w:ilvl w:val="0"/>
                <w:numId w:val="13"/>
              </w:numPr>
            </w:pPr>
            <w:r>
              <w:t>informazioni sulla presentazione</w:t>
            </w:r>
          </w:p>
          <w:p w:rsidR="00AD126F" w:rsidRPr="00D11C0F" w:rsidRDefault="00AD126F" w:rsidP="009641ED">
            <w:pPr>
              <w:pStyle w:val="Paragrafoelenco"/>
              <w:ind w:left="720"/>
            </w:pPr>
          </w:p>
          <w:p w:rsidR="00AD126F" w:rsidRPr="00D11C0F" w:rsidRDefault="00AD126F" w:rsidP="009641ED">
            <w:r w:rsidRPr="00D11C0F">
              <w:t>Output</w:t>
            </w:r>
            <w:r w:rsidR="00CC6E85">
              <w:t xml:space="preserve"> al processo di raccolta</w:t>
            </w:r>
            <w:r w:rsidRPr="00D11C0F">
              <w:t xml:space="preserve">: </w:t>
            </w:r>
          </w:p>
          <w:p w:rsidR="00AD126F" w:rsidRDefault="00AD126F" w:rsidP="00AD126F">
            <w:pPr>
              <w:pStyle w:val="Paragrafoelenco"/>
              <w:numPr>
                <w:ilvl w:val="0"/>
                <w:numId w:val="13"/>
              </w:numPr>
            </w:pPr>
            <w:r w:rsidRPr="00D11C0F">
              <w:t>richiesta esami</w:t>
            </w:r>
            <w:r>
              <w:t xml:space="preserve">: è la richiesta che il CT invia al CPVE responsabile della “qualificazione biologica”; la richiesta esami contiene </w:t>
            </w:r>
          </w:p>
          <w:p w:rsidR="00AD126F" w:rsidRDefault="00AD126F" w:rsidP="00AD126F">
            <w:pPr>
              <w:pStyle w:val="Paragrafoelenco"/>
              <w:numPr>
                <w:ilvl w:val="1"/>
                <w:numId w:val="13"/>
              </w:numPr>
            </w:pPr>
            <w:r w:rsidRPr="00D11C0F">
              <w:t>informazioni sul donatore</w:t>
            </w:r>
          </w:p>
          <w:p w:rsidR="00AD126F" w:rsidRDefault="00AD126F" w:rsidP="00AD126F">
            <w:pPr>
              <w:pStyle w:val="Paragrafoelenco"/>
              <w:numPr>
                <w:ilvl w:val="2"/>
                <w:numId w:val="13"/>
              </w:numPr>
            </w:pPr>
            <w:r>
              <w:t>gruppo sanguigno</w:t>
            </w:r>
          </w:p>
          <w:p w:rsidR="00AD126F" w:rsidRDefault="00AD126F" w:rsidP="00AD126F">
            <w:pPr>
              <w:pStyle w:val="Paragrafoelenco"/>
              <w:numPr>
                <w:ilvl w:val="2"/>
                <w:numId w:val="13"/>
              </w:numPr>
            </w:pPr>
            <w:r>
              <w:t>fenotipo</w:t>
            </w:r>
          </w:p>
          <w:p w:rsidR="00AD126F" w:rsidRPr="00D11C0F" w:rsidRDefault="00AD126F" w:rsidP="00AD126F">
            <w:pPr>
              <w:pStyle w:val="Paragrafoelenco"/>
              <w:numPr>
                <w:ilvl w:val="2"/>
                <w:numId w:val="13"/>
              </w:numPr>
            </w:pPr>
            <w:proofErr w:type="spellStart"/>
            <w:r>
              <w:t>etc</w:t>
            </w:r>
            <w:proofErr w:type="spellEnd"/>
          </w:p>
          <w:p w:rsidR="00AD126F" w:rsidRDefault="00AD126F" w:rsidP="00AD126F">
            <w:pPr>
              <w:pStyle w:val="Paragrafoelenco"/>
              <w:numPr>
                <w:ilvl w:val="1"/>
                <w:numId w:val="13"/>
              </w:numPr>
            </w:pPr>
            <w:r w:rsidRPr="00D11C0F">
              <w:t xml:space="preserve">informazioni sulla presentazione </w:t>
            </w:r>
          </w:p>
          <w:p w:rsidR="00CB4085" w:rsidRDefault="00CB4085" w:rsidP="00CB4085">
            <w:pPr>
              <w:pStyle w:val="Paragrafoelenco"/>
              <w:numPr>
                <w:ilvl w:val="2"/>
                <w:numId w:val="13"/>
              </w:numPr>
            </w:pPr>
            <w:r>
              <w:t>modalità o procedura di raccolta (secondo l’Allegato 8 [3])</w:t>
            </w:r>
          </w:p>
          <w:p w:rsidR="00CB4085" w:rsidRDefault="00CB4085" w:rsidP="00CB4085">
            <w:pPr>
              <w:pStyle w:val="Paragrafoelenco"/>
              <w:numPr>
                <w:ilvl w:val="2"/>
                <w:numId w:val="13"/>
              </w:numPr>
            </w:pPr>
            <w:r>
              <w:t>etc.</w:t>
            </w:r>
          </w:p>
          <w:p w:rsidR="00AD126F" w:rsidRPr="002F176B" w:rsidRDefault="00AD126F" w:rsidP="00AD126F">
            <w:pPr>
              <w:pStyle w:val="Paragrafoelenco"/>
              <w:numPr>
                <w:ilvl w:val="1"/>
                <w:numId w:val="13"/>
              </w:numPr>
            </w:pPr>
            <w:r w:rsidRPr="002F176B">
              <w:t>questionario anamnestico (al momento sono previste le seguenti informazioni):</w:t>
            </w:r>
          </w:p>
          <w:p w:rsidR="00AD126F" w:rsidRDefault="00AD126F" w:rsidP="00AD126F">
            <w:pPr>
              <w:pStyle w:val="Paragrafoelenco"/>
              <w:numPr>
                <w:ilvl w:val="2"/>
                <w:numId w:val="13"/>
              </w:numPr>
            </w:pPr>
            <w:r>
              <w:t>idoneità del donatore legata alla presentazione  (idoneo/non idoneo)</w:t>
            </w:r>
          </w:p>
          <w:p w:rsidR="00AD126F" w:rsidRDefault="00AD126F" w:rsidP="00AD126F">
            <w:pPr>
              <w:pStyle w:val="Paragrafoelenco"/>
              <w:numPr>
                <w:ilvl w:val="2"/>
                <w:numId w:val="13"/>
              </w:numPr>
            </w:pPr>
            <w:r>
              <w:t>data di idoneità</w:t>
            </w:r>
          </w:p>
          <w:p w:rsidR="00AD126F" w:rsidRDefault="00AD126F" w:rsidP="00AD126F">
            <w:pPr>
              <w:pStyle w:val="Paragrafoelenco"/>
              <w:numPr>
                <w:ilvl w:val="2"/>
                <w:numId w:val="13"/>
              </w:numPr>
            </w:pPr>
            <w:r>
              <w:t>peso del donatore al momento della donazione</w:t>
            </w:r>
          </w:p>
          <w:p w:rsidR="00CB4085" w:rsidRPr="00D11C0F" w:rsidRDefault="00CB4085" w:rsidP="00AD126F">
            <w:pPr>
              <w:pStyle w:val="Paragrafoelenco"/>
              <w:numPr>
                <w:ilvl w:val="2"/>
                <w:numId w:val="13"/>
              </w:numPr>
            </w:pPr>
            <w:r>
              <w:t>cognome e nome del medico che ha firmato il questionario</w:t>
            </w:r>
          </w:p>
          <w:p w:rsidR="00AD126F" w:rsidRDefault="00AD126F" w:rsidP="00AD126F">
            <w:pPr>
              <w:pStyle w:val="Paragrafoelenco"/>
              <w:numPr>
                <w:ilvl w:val="1"/>
                <w:numId w:val="13"/>
              </w:numPr>
            </w:pPr>
            <w:r>
              <w:t>informazioni sulle provette</w:t>
            </w:r>
            <w:r w:rsidR="001724F7">
              <w:t>, per ogni provetta:</w:t>
            </w:r>
          </w:p>
          <w:p w:rsidR="00B25B52" w:rsidRDefault="00B25B52" w:rsidP="00B25B52">
            <w:pPr>
              <w:pStyle w:val="Paragrafoelenco"/>
              <w:numPr>
                <w:ilvl w:val="2"/>
                <w:numId w:val="13"/>
              </w:numPr>
            </w:pPr>
            <w:r>
              <w:t>identificativo univo della provetta</w:t>
            </w:r>
          </w:p>
          <w:p w:rsidR="00B25B52" w:rsidRDefault="00B25B52" w:rsidP="001724F7">
            <w:pPr>
              <w:pStyle w:val="Paragrafoelenco"/>
              <w:numPr>
                <w:ilvl w:val="2"/>
                <w:numId w:val="13"/>
              </w:numPr>
            </w:pPr>
            <w:r>
              <w:t>lista di esami da eseguire sulla provetta</w:t>
            </w:r>
            <w:r w:rsidR="007D4CEE">
              <w:t xml:space="preserve"> (da verificare in sede di analisi di dettaglio se la lista degli esami è associata alla donazione oppure alla singola provetta)</w:t>
            </w:r>
          </w:p>
          <w:p w:rsidR="00AD126F" w:rsidRPr="00D11C0F" w:rsidRDefault="00AB1382">
            <w:pPr>
              <w:pStyle w:val="Paragrafoelenco"/>
              <w:numPr>
                <w:ilvl w:val="1"/>
                <w:numId w:val="13"/>
              </w:numPr>
            </w:pPr>
            <w:r>
              <w:t>tutte le altre informazioni necessarie alla qualificazione biologica</w:t>
            </w:r>
          </w:p>
          <w:p w:rsidR="002B4EBD" w:rsidRDefault="002B4EBD" w:rsidP="00283686">
            <w:pPr>
              <w:ind w:left="1080"/>
            </w:pPr>
          </w:p>
          <w:p w:rsidR="00AD126F" w:rsidRDefault="00AD126F" w:rsidP="009641ED">
            <w:pPr>
              <w:pStyle w:val="Paragrafoelenco"/>
              <w:ind w:left="1440"/>
            </w:pPr>
          </w:p>
          <w:p w:rsidR="00AD126F" w:rsidRDefault="00AD126F" w:rsidP="00AD126F">
            <w:pPr>
              <w:pStyle w:val="Paragrafoelenco"/>
              <w:numPr>
                <w:ilvl w:val="0"/>
                <w:numId w:val="13"/>
              </w:numPr>
            </w:pPr>
            <w:proofErr w:type="spellStart"/>
            <w:r>
              <w:t>bleeding</w:t>
            </w:r>
            <w:proofErr w:type="spellEnd"/>
            <w:r>
              <w:t xml:space="preserve"> list elettronica che contiene(*)</w:t>
            </w:r>
          </w:p>
          <w:p w:rsidR="00AD126F" w:rsidRPr="00D11C0F" w:rsidRDefault="00AD126F" w:rsidP="00AD126F">
            <w:pPr>
              <w:pStyle w:val="Paragrafoelenco"/>
              <w:numPr>
                <w:ilvl w:val="1"/>
                <w:numId w:val="13"/>
              </w:numPr>
            </w:pPr>
            <w:r w:rsidRPr="00D11C0F">
              <w:t>informazioni sul donatore</w:t>
            </w:r>
          </w:p>
          <w:p w:rsidR="00AD126F" w:rsidRDefault="00AD126F" w:rsidP="00AD126F">
            <w:pPr>
              <w:pStyle w:val="Paragrafoelenco"/>
              <w:numPr>
                <w:ilvl w:val="1"/>
                <w:numId w:val="13"/>
              </w:numPr>
            </w:pPr>
            <w:r w:rsidRPr="00D11C0F">
              <w:t xml:space="preserve">informazioni sulla presentazione </w:t>
            </w:r>
          </w:p>
          <w:p w:rsidR="00AD126F" w:rsidRDefault="00AD126F" w:rsidP="00AD126F">
            <w:pPr>
              <w:pStyle w:val="Paragrafoelenco"/>
              <w:numPr>
                <w:ilvl w:val="1"/>
                <w:numId w:val="13"/>
              </w:numPr>
            </w:pPr>
            <w:r>
              <w:t>questionario anamnestico</w:t>
            </w:r>
          </w:p>
          <w:p w:rsidR="005A1AAB" w:rsidRPr="00D11C0F" w:rsidRDefault="005A1AAB" w:rsidP="005D7850">
            <w:pPr>
              <w:pStyle w:val="Paragrafoelenco"/>
              <w:numPr>
                <w:ilvl w:val="1"/>
                <w:numId w:val="13"/>
              </w:numPr>
            </w:pPr>
            <w:r>
              <w:t>esito degli esami effettuati dal CT di raccolta - nel caso in cui il CT abbia effettuato gli esami ed il risultato sia disponibile al momento dell’invio questi vengono trasmessi al CPVE attraverso la richiesta (es: emocromo da digito-puntura); l’invio degli esiti disponibili dopo l’invio della richiesta saranno inviati al CPVE secondo modalità organizzative definite dall’SRC (e-mail o invio cartaceo) e non saranno oggetto di inoltrato informatico</w:t>
            </w:r>
          </w:p>
          <w:p w:rsidR="001E2B41" w:rsidRDefault="001E2B41" w:rsidP="001E2B41">
            <w:pPr>
              <w:pStyle w:val="Paragrafoelenco"/>
              <w:numPr>
                <w:ilvl w:val="1"/>
                <w:numId w:val="13"/>
              </w:numPr>
            </w:pPr>
            <w:r w:rsidRPr="00D11C0F">
              <w:t xml:space="preserve">informazioni sulla raccolta </w:t>
            </w:r>
            <w:r>
              <w:t>(le informazioni sulla raccolta sono disponibili automaticamente nel caso in cui il software gestionale del CT è integrato con la bilancia)</w:t>
            </w:r>
          </w:p>
          <w:p w:rsidR="001E2B41" w:rsidRDefault="001E2B41" w:rsidP="001E2B41">
            <w:pPr>
              <w:pStyle w:val="Paragrafoelenco"/>
              <w:numPr>
                <w:ilvl w:val="2"/>
                <w:numId w:val="13"/>
              </w:numPr>
            </w:pPr>
            <w:r>
              <w:t>durata/tempo di raccolta (durata associata ad ogni sacca)</w:t>
            </w:r>
          </w:p>
          <w:p w:rsidR="001E2B41" w:rsidRDefault="001E2B41" w:rsidP="001E2B41">
            <w:pPr>
              <w:pStyle w:val="Paragrafoelenco"/>
              <w:numPr>
                <w:ilvl w:val="2"/>
                <w:numId w:val="13"/>
              </w:numPr>
            </w:pPr>
            <w:r>
              <w:t>peso del prodotto donato (peso lordo associato ad ogni sacca)</w:t>
            </w:r>
          </w:p>
          <w:p w:rsidR="00AD126F" w:rsidRDefault="00AD126F" w:rsidP="00AD126F">
            <w:pPr>
              <w:pStyle w:val="Paragrafoelenco"/>
              <w:numPr>
                <w:ilvl w:val="1"/>
                <w:numId w:val="13"/>
              </w:numPr>
            </w:pPr>
            <w:r>
              <w:t>informazioni sulle sacche</w:t>
            </w:r>
          </w:p>
          <w:p w:rsidR="00AB1382" w:rsidRPr="00D11C0F" w:rsidRDefault="00AB1382" w:rsidP="00AB1382">
            <w:pPr>
              <w:pStyle w:val="Paragrafoelenco"/>
              <w:numPr>
                <w:ilvl w:val="1"/>
                <w:numId w:val="13"/>
              </w:numPr>
            </w:pPr>
            <w:r>
              <w:t>tutte le altre informazioni necessarie alla validazione</w:t>
            </w:r>
          </w:p>
          <w:p w:rsidR="002B4EBD" w:rsidRPr="00D11C0F" w:rsidRDefault="002B4EBD" w:rsidP="00920A56">
            <w:pPr>
              <w:ind w:left="1080"/>
            </w:pPr>
          </w:p>
          <w:p w:rsidR="00AD126F" w:rsidRDefault="00AD126F" w:rsidP="009641ED"/>
          <w:p w:rsidR="00AD126F" w:rsidRPr="00971A3F" w:rsidRDefault="00AD126F" w:rsidP="009641ED">
            <w:pPr>
              <w:rPr>
                <w:i/>
              </w:rPr>
            </w:pPr>
            <w:r w:rsidRPr="00971A3F">
              <w:rPr>
                <w:i/>
              </w:rPr>
              <w:t xml:space="preserve">(*) per il dettaglio </w:t>
            </w:r>
            <w:r>
              <w:rPr>
                <w:i/>
              </w:rPr>
              <w:t>di alcune informazioni f</w:t>
            </w:r>
            <w:r w:rsidRPr="00971A3F">
              <w:rPr>
                <w:i/>
              </w:rPr>
              <w:t>are riferimento alla stessa categoria</w:t>
            </w:r>
            <w:r>
              <w:rPr>
                <w:i/>
              </w:rPr>
              <w:t xml:space="preserve"> elencata nella “Richiesta esami” </w:t>
            </w:r>
            <w:r w:rsidRPr="00971A3F">
              <w:rPr>
                <w:i/>
              </w:rPr>
              <w:t xml:space="preserve"> (es: “informazioni sul donatore” descritta nella “Richiesta esami”.</w:t>
            </w:r>
          </w:p>
          <w:p w:rsidR="00AD126F" w:rsidRPr="00D11C0F" w:rsidRDefault="00AD126F" w:rsidP="009641ED"/>
          <w:p w:rsidR="00AD126F" w:rsidRDefault="00AD126F" w:rsidP="00AD126F">
            <w:pPr>
              <w:pStyle w:val="Paragrafoelenco"/>
              <w:numPr>
                <w:ilvl w:val="0"/>
                <w:numId w:val="13"/>
              </w:numPr>
            </w:pPr>
            <w:r>
              <w:t>foglio di lavoro delle provette (documento cartaceo che accompagna le provette quando vengono spedite al CPVE per l’effettuazione degli esami)</w:t>
            </w:r>
          </w:p>
          <w:p w:rsidR="00AD126F" w:rsidRDefault="00AD126F" w:rsidP="00AD126F">
            <w:pPr>
              <w:pStyle w:val="Paragrafoelenco"/>
              <w:numPr>
                <w:ilvl w:val="0"/>
                <w:numId w:val="13"/>
              </w:numPr>
            </w:pPr>
            <w:r>
              <w:t>provette</w:t>
            </w:r>
          </w:p>
          <w:p w:rsidR="00AD126F" w:rsidRDefault="00AD126F" w:rsidP="00AD126F">
            <w:pPr>
              <w:pStyle w:val="Paragrafoelenco"/>
              <w:numPr>
                <w:ilvl w:val="0"/>
                <w:numId w:val="13"/>
              </w:numPr>
            </w:pPr>
            <w:proofErr w:type="spellStart"/>
            <w:r>
              <w:t>bleeding</w:t>
            </w:r>
            <w:proofErr w:type="spellEnd"/>
            <w:r>
              <w:t xml:space="preserve"> list delle sacche (documento cartaceo che accompagna le sacche quando vengono spedite al CPVE per la lavorazione)</w:t>
            </w:r>
          </w:p>
          <w:p w:rsidR="00AD126F" w:rsidRDefault="00AD126F" w:rsidP="00AD126F">
            <w:pPr>
              <w:pStyle w:val="Paragrafoelenco"/>
              <w:numPr>
                <w:ilvl w:val="0"/>
                <w:numId w:val="13"/>
              </w:numPr>
            </w:pPr>
            <w:r>
              <w:t>sacche</w:t>
            </w:r>
          </w:p>
          <w:p w:rsidR="00AD126F" w:rsidRDefault="00AD126F" w:rsidP="009641ED"/>
          <w:p w:rsidR="009E4044" w:rsidRDefault="009E4044" w:rsidP="009641ED">
            <w:r>
              <w:t xml:space="preserve">Il foglio di lavoro rappresenta l’immagine cartacea della richiesta esami e viene stampato dopo la compilazione della richiesta. Il foglio di lavoro e la richiesta contengono informazioni sulle stesse provette, cioè non è possibile che la richiesta esami contenga una provetta in più o in meno rispetto al foglio di lavoro e viceversa. </w:t>
            </w:r>
          </w:p>
          <w:p w:rsidR="00F55A05" w:rsidRDefault="00F55A05" w:rsidP="009641ED"/>
          <w:p w:rsidR="00F55A05" w:rsidRDefault="00F55A05" w:rsidP="00F55A05">
            <w:r>
              <w:t xml:space="preserve">La </w:t>
            </w:r>
            <w:proofErr w:type="spellStart"/>
            <w:r>
              <w:t>bleeding</w:t>
            </w:r>
            <w:proofErr w:type="spellEnd"/>
            <w:r>
              <w:t xml:space="preserve"> list rappresenta l’immagine cartacea della </w:t>
            </w:r>
            <w:proofErr w:type="spellStart"/>
            <w:r>
              <w:t>bleeding</w:t>
            </w:r>
            <w:proofErr w:type="spellEnd"/>
            <w:r>
              <w:t xml:space="preserve"> list elettronica e viene stampata dopo la compilazione della </w:t>
            </w:r>
            <w:proofErr w:type="spellStart"/>
            <w:r>
              <w:t>bleeding</w:t>
            </w:r>
            <w:proofErr w:type="spellEnd"/>
            <w:r>
              <w:t xml:space="preserve"> list. La </w:t>
            </w:r>
            <w:proofErr w:type="spellStart"/>
            <w:r>
              <w:t>bleeding</w:t>
            </w:r>
            <w:proofErr w:type="spellEnd"/>
            <w:r>
              <w:t xml:space="preserve"> list cartacea e la </w:t>
            </w:r>
            <w:proofErr w:type="spellStart"/>
            <w:r>
              <w:t>bleeding</w:t>
            </w:r>
            <w:proofErr w:type="spellEnd"/>
            <w:r>
              <w:t xml:space="preserve"> list elettronica contengono informazioni sulle stesse sacche, </w:t>
            </w:r>
            <w:r w:rsidR="00733C90">
              <w:t>salvo errori umani</w:t>
            </w:r>
            <w:r>
              <w:t xml:space="preserve">. </w:t>
            </w:r>
          </w:p>
          <w:p w:rsidR="00F55A05" w:rsidRDefault="00F55A05" w:rsidP="009641ED"/>
          <w:p w:rsidR="009E4044" w:rsidRDefault="009E4044" w:rsidP="009641ED"/>
          <w:p w:rsidR="00AD126F" w:rsidRDefault="00AD126F" w:rsidP="009641ED">
            <w:r>
              <w:t>Input che arrivano al processo come output di altri processi:</w:t>
            </w:r>
          </w:p>
          <w:p w:rsidR="00AD126F" w:rsidRDefault="00AD126F" w:rsidP="00AD126F">
            <w:pPr>
              <w:pStyle w:val="Paragrafoelenco"/>
              <w:numPr>
                <w:ilvl w:val="0"/>
                <w:numId w:val="13"/>
              </w:numPr>
            </w:pPr>
            <w:r>
              <w:t>esito degli esami</w:t>
            </w:r>
          </w:p>
          <w:p w:rsidR="00AD126F" w:rsidRDefault="00AD126F" w:rsidP="00AD126F">
            <w:pPr>
              <w:pStyle w:val="Paragrafoelenco"/>
              <w:numPr>
                <w:ilvl w:val="0"/>
                <w:numId w:val="13"/>
              </w:numPr>
            </w:pPr>
            <w:r>
              <w:t>esito della validazione della sacca</w:t>
            </w:r>
          </w:p>
          <w:p w:rsidR="00AD126F" w:rsidRDefault="00AD126F" w:rsidP="009641ED"/>
          <w:p w:rsidR="00AD126F" w:rsidRDefault="00AD126F" w:rsidP="009641ED">
            <w:pPr>
              <w:jc w:val="center"/>
            </w:pPr>
            <w:r>
              <w:object w:dxaOrig="4729" w:dyaOrig="4340">
                <v:shape id="_x0000_i1026" type="#_x0000_t75" style="width:236.25pt;height:216.75pt" o:ole="">
                  <v:imagedata r:id="rId11" o:title=""/>
                </v:shape>
                <o:OLEObject Type="Embed" ProgID="Visio.Drawing.11" ShapeID="_x0000_i1026" DrawAspect="Content" ObjectID="_1471263172" r:id="rId12"/>
              </w:object>
            </w:r>
          </w:p>
        </w:tc>
      </w:tr>
    </w:tbl>
    <w:p w:rsidR="00AD126F" w:rsidRDefault="00AD126F" w:rsidP="00AD126F">
      <w:pPr>
        <w:rPr>
          <w:i/>
        </w:rPr>
      </w:pPr>
    </w:p>
    <w:p w:rsidR="00AD126F" w:rsidRDefault="00AD126F" w:rsidP="00AD126F">
      <w:pPr>
        <w:rPr>
          <w:i/>
        </w:rPr>
      </w:pPr>
    </w:p>
    <w:p w:rsidR="00BB7192" w:rsidRDefault="00BB7192" w:rsidP="00BB7192">
      <w:pPr>
        <w:widowControl/>
        <w:suppressAutoHyphens w:val="0"/>
        <w:spacing w:line="240" w:lineRule="auto"/>
        <w:ind w:left="851" w:hanging="851"/>
      </w:pPr>
      <w:r>
        <w:t xml:space="preserve">Passo 3)Il </w:t>
      </w:r>
      <w:r w:rsidR="00143B2C">
        <w:t>sistema gestionale dell’</w:t>
      </w:r>
      <w:r>
        <w:t>SRC in base alle informazioni c</w:t>
      </w:r>
      <w:r w:rsidR="004D7BDD">
        <w:t xml:space="preserve">ontenute nella “Richiesta esami”, </w:t>
      </w:r>
      <w:r>
        <w:t>identifica i</w:t>
      </w:r>
      <w:r w:rsidR="004D7BDD">
        <w:t>l</w:t>
      </w:r>
      <w:r>
        <w:t xml:space="preserve"> CPVE di riferimento per le funzioni di “qualificazione biologica” ed invia la “Richiesta esami”</w:t>
      </w:r>
    </w:p>
    <w:p w:rsidR="007E69E4" w:rsidRDefault="007E69E4" w:rsidP="00BB7192">
      <w:pPr>
        <w:widowControl/>
        <w:suppressAutoHyphens w:val="0"/>
        <w:spacing w:line="240" w:lineRule="auto"/>
        <w:ind w:left="851" w:hanging="851"/>
      </w:pPr>
    </w:p>
    <w:p w:rsidR="00BB7192" w:rsidRDefault="00BB7192" w:rsidP="00BB7192">
      <w:pPr>
        <w:widowControl/>
        <w:suppressAutoHyphens w:val="0"/>
        <w:spacing w:line="240" w:lineRule="auto"/>
        <w:ind w:left="851" w:hanging="851"/>
      </w:pPr>
    </w:p>
    <w:p w:rsidR="004D7BDD" w:rsidRDefault="00BB7192" w:rsidP="00BB7192">
      <w:pPr>
        <w:widowControl/>
        <w:suppressAutoHyphens w:val="0"/>
        <w:spacing w:line="240" w:lineRule="auto"/>
        <w:ind w:left="851" w:hanging="851"/>
      </w:pPr>
      <w:r>
        <w:t xml:space="preserve"> Passo 4) Il </w:t>
      </w:r>
      <w:r w:rsidR="004D7BDD">
        <w:t>sistema gestione dell’</w:t>
      </w:r>
      <w:r>
        <w:t>SRC in base alle informazioni contenute nella “</w:t>
      </w:r>
      <w:proofErr w:type="spellStart"/>
      <w:r w:rsidR="004D7BDD">
        <w:t>Bleeding</w:t>
      </w:r>
      <w:proofErr w:type="spellEnd"/>
      <w:r w:rsidR="004D7BDD">
        <w:t xml:space="preserve"> list elettronica</w:t>
      </w:r>
      <w:r>
        <w:t>”, identifica i</w:t>
      </w:r>
      <w:r w:rsidR="004D7BDD">
        <w:t xml:space="preserve">l CPVE </w:t>
      </w:r>
      <w:r>
        <w:t>di riferimento per la funzione di “</w:t>
      </w:r>
      <w:r w:rsidR="004D7BDD">
        <w:t>validazione” e “</w:t>
      </w:r>
      <w:r>
        <w:t xml:space="preserve">lavorazione” ed invia </w:t>
      </w:r>
      <w:r w:rsidR="003C334C">
        <w:t>la “</w:t>
      </w:r>
      <w:proofErr w:type="spellStart"/>
      <w:r w:rsidR="003C334C">
        <w:t>Bleeding</w:t>
      </w:r>
      <w:proofErr w:type="spellEnd"/>
      <w:r w:rsidR="003C334C">
        <w:t xml:space="preserve"> list elettronica”</w:t>
      </w:r>
    </w:p>
    <w:p w:rsidR="00BB7192" w:rsidRDefault="004D7BDD" w:rsidP="00BB7192">
      <w:pPr>
        <w:widowControl/>
        <w:suppressAutoHyphens w:val="0"/>
        <w:spacing w:line="240" w:lineRule="auto"/>
        <w:ind w:left="851" w:hanging="851"/>
      </w:pPr>
      <w:r>
        <w:tab/>
      </w:r>
    </w:p>
    <w:p w:rsidR="00BB7192" w:rsidRDefault="00BB7192" w:rsidP="00BB7192">
      <w:pPr>
        <w:widowControl/>
        <w:suppressAutoHyphens w:val="0"/>
        <w:spacing w:line="240" w:lineRule="auto"/>
        <w:ind w:left="851" w:hanging="851"/>
      </w:pPr>
      <w:r>
        <w:t xml:space="preserve">Passo 5) Il CT di raccolta, dopo aver inviato preparato e stampato </w:t>
      </w:r>
      <w:r w:rsidR="004D7BDD">
        <w:t xml:space="preserve">il foglio di lavoro e la </w:t>
      </w:r>
      <w:proofErr w:type="spellStart"/>
      <w:r>
        <w:t>bleeding</w:t>
      </w:r>
      <w:proofErr w:type="spellEnd"/>
      <w:r>
        <w:t xml:space="preserve"> list invia il materiale </w:t>
      </w:r>
      <w:r w:rsidR="004D7BDD">
        <w:t xml:space="preserve">al CPVE </w:t>
      </w:r>
      <w:r>
        <w:t>di riferimento:</w:t>
      </w:r>
    </w:p>
    <w:p w:rsidR="00BB7192" w:rsidRDefault="00BB7192" w:rsidP="00BB7192">
      <w:pPr>
        <w:widowControl/>
        <w:suppressAutoHyphens w:val="0"/>
        <w:spacing w:line="240" w:lineRule="auto"/>
        <w:ind w:left="1571" w:hanging="851"/>
      </w:pPr>
      <w:r>
        <w:t xml:space="preserve">5a) invia ” la/e provetta/e al </w:t>
      </w:r>
      <w:r w:rsidR="004D7BDD">
        <w:t>CPVE</w:t>
      </w:r>
      <w:r>
        <w:t xml:space="preserve"> con funzione di “qualificazione biologica (con corriere)</w:t>
      </w:r>
    </w:p>
    <w:p w:rsidR="00BB7192" w:rsidRDefault="00BB7192" w:rsidP="00BB7192">
      <w:pPr>
        <w:widowControl/>
        <w:suppressAutoHyphens w:val="0"/>
        <w:spacing w:line="240" w:lineRule="auto"/>
        <w:ind w:left="1571" w:hanging="851"/>
      </w:pPr>
      <w:r>
        <w:t xml:space="preserve">5b) invia la/e sacche al </w:t>
      </w:r>
      <w:r w:rsidR="004D7BDD">
        <w:t>CPVE</w:t>
      </w:r>
      <w:r>
        <w:t xml:space="preserve"> con funzione di “</w:t>
      </w:r>
      <w:r w:rsidR="004D7BDD">
        <w:t>validazione” e “</w:t>
      </w:r>
      <w:r>
        <w:t>lavorazione” (con corriere)</w:t>
      </w:r>
    </w:p>
    <w:p w:rsidR="00BB7192" w:rsidRDefault="00BB7192" w:rsidP="00BB7192">
      <w:pPr>
        <w:widowControl/>
        <w:suppressAutoHyphens w:val="0"/>
        <w:spacing w:line="240" w:lineRule="auto"/>
        <w:ind w:left="1134" w:hanging="425"/>
      </w:pPr>
    </w:p>
    <w:p w:rsidR="00BB7192" w:rsidRDefault="00BB7192" w:rsidP="00BB7192">
      <w:pPr>
        <w:widowControl/>
        <w:suppressAutoHyphens w:val="0"/>
        <w:spacing w:line="240" w:lineRule="auto"/>
        <w:ind w:left="851" w:hanging="851"/>
      </w:pPr>
      <w:r>
        <w:t xml:space="preserve">Passo 6) I </w:t>
      </w:r>
      <w:r w:rsidR="004D7BDD">
        <w:t>CPVE</w:t>
      </w:r>
      <w:r>
        <w:t xml:space="preserve"> prendono in carico le richieste ed il materiale; la presa in carico delle richieste avviene per via </w:t>
      </w:r>
      <w:r w:rsidR="00BB69E3">
        <w:t>elettronica</w:t>
      </w:r>
      <w:r>
        <w:t xml:space="preserve"> utilizzando il software del </w:t>
      </w:r>
      <w:r w:rsidR="004D7BDD">
        <w:t>CPVE</w:t>
      </w:r>
      <w:r>
        <w:t xml:space="preserve">; una volta presa in carico, informano </w:t>
      </w:r>
      <w:r w:rsidR="004D7BDD">
        <w:t>il sistema gestionale dell</w:t>
      </w:r>
      <w:r>
        <w:t>’SRC che il materiale è pervenuto</w:t>
      </w:r>
    </w:p>
    <w:p w:rsidR="00BB7192" w:rsidRDefault="00BB7192" w:rsidP="00BB7192">
      <w:pPr>
        <w:widowControl/>
        <w:suppressAutoHyphens w:val="0"/>
        <w:spacing w:line="240" w:lineRule="auto"/>
        <w:ind w:left="1571" w:hanging="851"/>
      </w:pPr>
      <w:r>
        <w:t xml:space="preserve">6a) il </w:t>
      </w:r>
      <w:r w:rsidR="004D7BDD">
        <w:t>CPVE</w:t>
      </w:r>
      <w:r>
        <w:t xml:space="preserve"> con funzione di “qualificazione biologica” invia al SRC l’informazione che ha ricevuto la/e provetta/e</w:t>
      </w:r>
    </w:p>
    <w:p w:rsidR="00BB7192" w:rsidRDefault="00BB7192" w:rsidP="00BB7192">
      <w:pPr>
        <w:widowControl/>
        <w:suppressAutoHyphens w:val="0"/>
        <w:spacing w:line="240" w:lineRule="auto"/>
        <w:ind w:left="1571" w:hanging="851"/>
      </w:pPr>
      <w:r>
        <w:t xml:space="preserve">6b) il </w:t>
      </w:r>
      <w:r w:rsidR="004D7BDD">
        <w:t>CPVE</w:t>
      </w:r>
      <w:r>
        <w:t xml:space="preserve"> con funzione di con funzione di </w:t>
      </w:r>
      <w:r w:rsidR="004D7BDD">
        <w:t xml:space="preserve">“validazione” e </w:t>
      </w:r>
      <w:r>
        <w:t xml:space="preserve">“lavorazione” invia al </w:t>
      </w:r>
      <w:r w:rsidR="008350B3">
        <w:t>sistema gestionale dell’</w:t>
      </w:r>
      <w:r>
        <w:t>SRC l’informazione che ha ricevuto la/e sacche</w:t>
      </w:r>
      <w:r w:rsidR="008350B3">
        <w:t>.</w:t>
      </w:r>
    </w:p>
    <w:p w:rsidR="008350B3" w:rsidRDefault="008350B3" w:rsidP="00BB7192">
      <w:pPr>
        <w:widowControl/>
        <w:suppressAutoHyphens w:val="0"/>
        <w:spacing w:line="240" w:lineRule="auto"/>
        <w:ind w:left="1571" w:hanging="851"/>
      </w:pPr>
    </w:p>
    <w:p w:rsidR="00D3466E" w:rsidRDefault="008350B3" w:rsidP="00D3466E">
      <w:pPr>
        <w:widowControl/>
        <w:suppressAutoHyphens w:val="0"/>
        <w:spacing w:line="240" w:lineRule="auto"/>
        <w:ind w:left="709"/>
      </w:pPr>
      <w:r w:rsidRPr="00D3466E">
        <w:rPr>
          <w:u w:val="single"/>
        </w:rPr>
        <w:t>Nota:</w:t>
      </w:r>
      <w:r>
        <w:t xml:space="preserve"> Nel caso in cui ci sia un unico CPVE ad effettuare tutte le funzioni, esso è in grado in ogni momento di sapere se</w:t>
      </w:r>
      <w:r w:rsidR="00D3466E">
        <w:t>,</w:t>
      </w:r>
      <w:r>
        <w:t xml:space="preserve"> per una determinata sacca</w:t>
      </w:r>
      <w:r w:rsidR="00D3466E">
        <w:t>,</w:t>
      </w:r>
      <w:r>
        <w:t xml:space="preserve"> la/le provette associate sono arrivate e dispon</w:t>
      </w:r>
      <w:r w:rsidR="00D3466E">
        <w:t>ibili per effettuare gli esami  necessari a validare successivamente la sacca. In casi molto particolari è possibile che le provette associate ad una sacca vengano smarrite. In questo caso la sacca lavorata andrà distrutta, pertanto sembra importante che prima della lavorazione, il CPVE sia a conoscenza della disponibilità delle p</w:t>
      </w:r>
      <w:r w:rsidR="00FF6716">
        <w:t>r</w:t>
      </w:r>
      <w:r w:rsidR="00D3466E">
        <w:t>ovette.</w:t>
      </w:r>
    </w:p>
    <w:p w:rsidR="008350B3" w:rsidRDefault="008350B3" w:rsidP="00D3466E">
      <w:pPr>
        <w:widowControl/>
        <w:suppressAutoHyphens w:val="0"/>
        <w:spacing w:line="240" w:lineRule="auto"/>
        <w:ind w:left="709"/>
      </w:pPr>
      <w:r>
        <w:t xml:space="preserve">Al momento è previso che l’informazione di </w:t>
      </w:r>
      <w:proofErr w:type="spellStart"/>
      <w:r>
        <w:t>check</w:t>
      </w:r>
      <w:proofErr w:type="spellEnd"/>
      <w:r>
        <w:t xml:space="preserve"> in delle provette e del</w:t>
      </w:r>
      <w:r w:rsidR="00D3466E">
        <w:t xml:space="preserve">le sacche </w:t>
      </w:r>
      <w:r>
        <w:t xml:space="preserve">venga inviato solo al sistema gestionale dell’SRC. </w:t>
      </w:r>
    </w:p>
    <w:p w:rsidR="00D3466E" w:rsidRDefault="00D3466E" w:rsidP="00D3466E">
      <w:pPr>
        <w:widowControl/>
        <w:suppressAutoHyphens w:val="0"/>
        <w:spacing w:line="240" w:lineRule="auto"/>
        <w:ind w:left="709"/>
      </w:pPr>
      <w:r>
        <w:t xml:space="preserve">E’ da valutare </w:t>
      </w:r>
      <w:r w:rsidR="00FF6716">
        <w:t>se, nel caso in cui l’attività di “qualificazione biologica” sia separata dalle altre due attività, il sistema gestionale SRC debba inviare una notifica di “provette disponibili” anche al CPVE che lavora le sacche. E’ evidente che questo comporta un onere aggiuntivo per il sistema gestionale del CPVE che deve gestire l’informazione.</w:t>
      </w:r>
    </w:p>
    <w:p w:rsidR="00BB7192" w:rsidRDefault="00BB7192" w:rsidP="008350B3">
      <w:pPr>
        <w:widowControl/>
        <w:suppressAutoHyphens w:val="0"/>
        <w:spacing w:line="240" w:lineRule="auto"/>
        <w:ind w:left="1701" w:hanging="567"/>
      </w:pPr>
    </w:p>
    <w:p w:rsidR="00BC188D" w:rsidRDefault="00BC188D" w:rsidP="00BC188D">
      <w:pPr>
        <w:widowControl/>
        <w:suppressAutoHyphens w:val="0"/>
        <w:spacing w:line="240" w:lineRule="auto"/>
        <w:ind w:left="-709"/>
        <w:jc w:val="left"/>
      </w:pPr>
    </w:p>
    <w:p w:rsidR="00BC188D" w:rsidRDefault="000812E7" w:rsidP="00BC188D">
      <w:r>
        <w:object w:dxaOrig="14715" w:dyaOrig="11064">
          <v:shape id="_x0000_i1027" type="#_x0000_t75" style="width:450.75pt;height:339pt" o:ole="">
            <v:imagedata r:id="rId13" o:title=""/>
          </v:shape>
          <o:OLEObject Type="Embed" ProgID="Visio.Drawing.11" ShapeID="_x0000_i1027" DrawAspect="Content" ObjectID="_1471263173" r:id="rId14"/>
        </w:object>
      </w:r>
    </w:p>
    <w:p w:rsidR="00BB7192" w:rsidRDefault="00BB7192" w:rsidP="00BB7192">
      <w:pPr>
        <w:widowControl/>
        <w:suppressAutoHyphens w:val="0"/>
        <w:spacing w:line="240" w:lineRule="auto"/>
        <w:ind w:left="851" w:hanging="851"/>
      </w:pPr>
      <w:r>
        <w:t xml:space="preserve">Passo 7) Il </w:t>
      </w:r>
      <w:r w:rsidR="00141E66">
        <w:t>CPVE</w:t>
      </w:r>
      <w:r>
        <w:t xml:space="preserve"> con funzione di “qualificazione biologica” effettua la qualificazione biologica, cioè effettua gli esami produce l’esito degli esami stessi</w:t>
      </w:r>
    </w:p>
    <w:p w:rsidR="00BB7192" w:rsidRDefault="00BB7192" w:rsidP="00BB7192">
      <w:pPr>
        <w:widowControl/>
        <w:suppressAutoHyphens w:val="0"/>
        <w:spacing w:line="240" w:lineRule="auto"/>
        <w:ind w:left="1702" w:hanging="851"/>
      </w:pPr>
      <w:r>
        <w:t xml:space="preserve">7a) il </w:t>
      </w:r>
      <w:r w:rsidR="00141E66">
        <w:t>CPVE</w:t>
      </w:r>
      <w:r>
        <w:t xml:space="preserve"> invia l’esito degli esami al</w:t>
      </w:r>
      <w:r w:rsidR="00141E66">
        <w:t xml:space="preserve"> sistema gestionale dell’</w:t>
      </w:r>
      <w:r>
        <w:t>SRC</w:t>
      </w:r>
    </w:p>
    <w:p w:rsidR="00431327" w:rsidRDefault="00431327" w:rsidP="00BB7192">
      <w:pPr>
        <w:widowControl/>
        <w:suppressAutoHyphens w:val="0"/>
        <w:spacing w:line="240" w:lineRule="auto"/>
        <w:ind w:left="1702" w:hanging="851"/>
      </w:pPr>
    </w:p>
    <w:p w:rsidR="00BB7192" w:rsidRDefault="00BB7192" w:rsidP="00BB7192">
      <w:pPr>
        <w:widowControl/>
        <w:suppressAutoHyphens w:val="0"/>
        <w:spacing w:line="240" w:lineRule="auto"/>
        <w:ind w:left="1702" w:hanging="851"/>
      </w:pPr>
    </w:p>
    <w:tbl>
      <w:tblPr>
        <w:tblStyle w:val="Grigliatabella"/>
        <w:tblW w:w="9356" w:type="dxa"/>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9356"/>
      </w:tblGrid>
      <w:tr w:rsidR="004667F3" w:rsidTr="009641ED">
        <w:tc>
          <w:tcPr>
            <w:tcW w:w="9356" w:type="dxa"/>
            <w:vAlign w:val="center"/>
          </w:tcPr>
          <w:p w:rsidR="004667F3" w:rsidRPr="00653EAF" w:rsidRDefault="004667F3" w:rsidP="009641ED">
            <w:pPr>
              <w:spacing w:before="60" w:after="60"/>
              <w:jc w:val="center"/>
              <w:rPr>
                <w:rFonts w:ascii="Algerian" w:hAnsi="Algerian"/>
                <w:sz w:val="28"/>
                <w:szCs w:val="28"/>
              </w:rPr>
            </w:pPr>
            <w:r w:rsidRPr="00653EAF">
              <w:rPr>
                <w:rFonts w:ascii="Algerian" w:hAnsi="Algerian"/>
                <w:sz w:val="28"/>
                <w:szCs w:val="28"/>
              </w:rPr>
              <w:t xml:space="preserve">La </w:t>
            </w:r>
            <w:r>
              <w:rPr>
                <w:rFonts w:ascii="Algerian" w:hAnsi="Algerian"/>
                <w:sz w:val="28"/>
                <w:szCs w:val="28"/>
              </w:rPr>
              <w:t>QUALIFICAZIONE BIOLOGICA</w:t>
            </w:r>
          </w:p>
        </w:tc>
      </w:tr>
      <w:tr w:rsidR="004667F3" w:rsidTr="009641ED">
        <w:tc>
          <w:tcPr>
            <w:tcW w:w="9356" w:type="dxa"/>
          </w:tcPr>
          <w:p w:rsidR="004667F3" w:rsidRDefault="001B031F" w:rsidP="009641ED">
            <w:r w:rsidRPr="001B031F">
              <w:rPr>
                <w:u w:val="single"/>
              </w:rPr>
              <w:t>Luogo</w:t>
            </w:r>
            <w:r w:rsidR="004667F3">
              <w:t>: CPVE con funzione di “qualificazione biologica”</w:t>
            </w:r>
          </w:p>
          <w:p w:rsidR="004667F3" w:rsidRDefault="001B031F" w:rsidP="009641ED">
            <w:r w:rsidRPr="001B031F">
              <w:rPr>
                <w:u w:val="single"/>
              </w:rPr>
              <w:t>Attori coinvolti:</w:t>
            </w:r>
            <w:r w:rsidR="004667F3">
              <w:t xml:space="preserve"> operatore del CPVE</w:t>
            </w:r>
          </w:p>
          <w:p w:rsidR="00F3407D" w:rsidRDefault="00F3407D" w:rsidP="009641ED"/>
          <w:p w:rsidR="00F3407D" w:rsidRPr="00AC0414" w:rsidRDefault="00F3407D" w:rsidP="00F3407D">
            <w:pPr>
              <w:rPr>
                <w:u w:val="single"/>
              </w:rPr>
            </w:pPr>
            <w:r w:rsidRPr="00AC0414">
              <w:rPr>
                <w:u w:val="single"/>
              </w:rPr>
              <w:t>Descrizione del processo operativo:</w:t>
            </w:r>
          </w:p>
          <w:p w:rsidR="004667F3" w:rsidRDefault="004667F3" w:rsidP="009641ED">
            <w:r>
              <w:t xml:space="preserve">Consiste nell’esecuzione di esami sulla/e provette prelevate al donatore </w:t>
            </w:r>
          </w:p>
          <w:p w:rsidR="004667F3" w:rsidRDefault="004667F3" w:rsidP="009641ED">
            <w:r>
              <w:t>Input</w:t>
            </w:r>
            <w:r w:rsidR="004850E6">
              <w:t xml:space="preserve"> del processo di qualificazione biologica</w:t>
            </w:r>
            <w:r>
              <w:t xml:space="preserve">: </w:t>
            </w:r>
          </w:p>
          <w:p w:rsidR="004667F3" w:rsidRDefault="004667F3" w:rsidP="004667F3">
            <w:pPr>
              <w:pStyle w:val="Paragrafoelenco"/>
              <w:numPr>
                <w:ilvl w:val="0"/>
                <w:numId w:val="14"/>
              </w:numPr>
            </w:pPr>
            <w:r w:rsidRPr="00A16270">
              <w:t xml:space="preserve">richiesta esami </w:t>
            </w:r>
            <w:r>
              <w:t xml:space="preserve"> (Rif. Processo di raccolta)</w:t>
            </w:r>
          </w:p>
          <w:p w:rsidR="004667F3" w:rsidRDefault="004667F3" w:rsidP="004667F3">
            <w:pPr>
              <w:pStyle w:val="Paragrafoelenco"/>
              <w:numPr>
                <w:ilvl w:val="0"/>
                <w:numId w:val="14"/>
              </w:numPr>
            </w:pPr>
            <w:r>
              <w:t>foglio di lavoro</w:t>
            </w:r>
          </w:p>
          <w:p w:rsidR="004667F3" w:rsidRDefault="004667F3" w:rsidP="004667F3">
            <w:pPr>
              <w:pStyle w:val="Paragrafoelenco"/>
              <w:numPr>
                <w:ilvl w:val="0"/>
                <w:numId w:val="14"/>
              </w:numPr>
            </w:pPr>
            <w:r>
              <w:t>provette</w:t>
            </w:r>
          </w:p>
          <w:p w:rsidR="004667F3" w:rsidRDefault="004667F3" w:rsidP="009641ED">
            <w:r>
              <w:t>Output</w:t>
            </w:r>
            <w:r w:rsidR="004850E6">
              <w:t xml:space="preserve"> del processo di qualificazione biologica</w:t>
            </w:r>
            <w:r>
              <w:t xml:space="preserve">: </w:t>
            </w:r>
          </w:p>
          <w:p w:rsidR="00F758A1" w:rsidRDefault="004667F3" w:rsidP="004667F3">
            <w:pPr>
              <w:pStyle w:val="Paragrafoelenco"/>
              <w:numPr>
                <w:ilvl w:val="0"/>
                <w:numId w:val="14"/>
              </w:numPr>
            </w:pPr>
            <w:r>
              <w:t xml:space="preserve">esito esami: </w:t>
            </w:r>
            <w:r w:rsidRPr="00431327">
              <w:t xml:space="preserve">è il risultato del processo di qualificazione biologica e consiste nell’elenco degli esami associati ad ogni provetta elencata nella richiesta. </w:t>
            </w:r>
            <w:r w:rsidR="00AF2731">
              <w:t xml:space="preserve">Per ogni esame, vengono inviati tutti gli esiti ottenuti dalla ripetizione dell’esecuzione dell’esame stesso. </w:t>
            </w:r>
          </w:p>
          <w:p w:rsidR="00F758A1" w:rsidRDefault="00F758A1" w:rsidP="00F758A1">
            <w:pPr>
              <w:ind w:left="720"/>
            </w:pPr>
            <w:r w:rsidRPr="005D7850">
              <w:t>L’esito degli esami viene inviato solo quando sono disponibili tutti i risultati degli esami</w:t>
            </w:r>
            <w:r w:rsidR="00CC0FBB" w:rsidRPr="005D7850">
              <w:t xml:space="preserve"> </w:t>
            </w:r>
            <w:r w:rsidRPr="005D7850">
              <w:t>(incluse le ripetizioni) e solo quando sono validati dalla struttura responsabile.</w:t>
            </w:r>
          </w:p>
          <w:p w:rsidR="004667F3" w:rsidRPr="00431327" w:rsidRDefault="004667F3" w:rsidP="00F758A1">
            <w:pPr>
              <w:ind w:left="720"/>
            </w:pPr>
            <w:r w:rsidRPr="00431327">
              <w:t>L’elenco è a sua volta formato dalla seguenti informazioni:</w:t>
            </w:r>
          </w:p>
          <w:p w:rsidR="004667F3" w:rsidRPr="00431327" w:rsidRDefault="004667F3" w:rsidP="004667F3">
            <w:pPr>
              <w:pStyle w:val="Paragrafoelenco"/>
              <w:numPr>
                <w:ilvl w:val="1"/>
                <w:numId w:val="14"/>
              </w:numPr>
            </w:pPr>
            <w:r w:rsidRPr="00431327">
              <w:t>Codice dell’esame e descrizione</w:t>
            </w:r>
            <w:r w:rsidR="00AF2731">
              <w:t xml:space="preserve"> (nel caso di esami ripetuti, esistono più occorrenze con lo stesso codice)</w:t>
            </w:r>
          </w:p>
          <w:p w:rsidR="004667F3" w:rsidRPr="00431327" w:rsidRDefault="004667F3" w:rsidP="004667F3">
            <w:pPr>
              <w:pStyle w:val="Paragrafoelenco"/>
              <w:numPr>
                <w:ilvl w:val="1"/>
                <w:numId w:val="14"/>
              </w:numPr>
            </w:pPr>
            <w:r w:rsidRPr="00431327">
              <w:t>Data di esecuzione</w:t>
            </w:r>
          </w:p>
          <w:p w:rsidR="004667F3" w:rsidRDefault="004667F3" w:rsidP="004667F3">
            <w:pPr>
              <w:pStyle w:val="Paragrafoelenco"/>
              <w:numPr>
                <w:ilvl w:val="1"/>
                <w:numId w:val="14"/>
              </w:numPr>
            </w:pPr>
            <w:r w:rsidRPr="00431327">
              <w:t>Esito in forma testuale</w:t>
            </w:r>
          </w:p>
          <w:p w:rsidR="004667F3" w:rsidRDefault="004850E6" w:rsidP="009641ED">
            <w:pPr>
              <w:pStyle w:val="Paragrafoelenco"/>
              <w:numPr>
                <w:ilvl w:val="1"/>
                <w:numId w:val="14"/>
              </w:numPr>
            </w:pPr>
            <w:r>
              <w:t xml:space="preserve">Stato dell’esame - viene utilizzato per identificare </w:t>
            </w:r>
            <w:r w:rsidR="00AF2731">
              <w:t>lo stato degli esiti qualora l’esame sia stato ripetuto; deve essere possibile identificare lo stato finale dell’esito</w:t>
            </w:r>
          </w:p>
          <w:p w:rsidR="004850E6" w:rsidRDefault="004850E6" w:rsidP="004850E6">
            <w:pPr>
              <w:pStyle w:val="Paragrafoelenco"/>
              <w:ind w:left="720"/>
            </w:pPr>
          </w:p>
          <w:p w:rsidR="004667F3" w:rsidRDefault="004667F3" w:rsidP="00844B17">
            <w:pPr>
              <w:widowControl/>
              <w:suppressAutoHyphens w:val="0"/>
              <w:autoSpaceDE w:val="0"/>
              <w:autoSpaceDN w:val="0"/>
              <w:adjustRightInd w:val="0"/>
              <w:spacing w:line="270" w:lineRule="auto"/>
              <w:jc w:val="left"/>
            </w:pPr>
            <w:r>
              <w:t>notifica che specifica che le provette sono arrivate al CPVE (“</w:t>
            </w:r>
            <w:r w:rsidR="00844B17" w:rsidRPr="00844B17">
              <w:t>Notifica check-in provette</w:t>
            </w:r>
            <w:r w:rsidRPr="00844B17">
              <w:t xml:space="preserve">”). </w:t>
            </w:r>
            <w:r>
              <w:t xml:space="preserve">Questa informazione è utile all’SRC per monitorare il </w:t>
            </w:r>
            <w:r w:rsidR="00CC0FBB">
              <w:t>processo.</w:t>
            </w:r>
          </w:p>
          <w:p w:rsidR="004667F3" w:rsidRDefault="004667F3" w:rsidP="009641ED"/>
          <w:p w:rsidR="004667F3" w:rsidRDefault="004667F3" w:rsidP="009641ED"/>
          <w:p w:rsidR="004667F3" w:rsidRDefault="00844B17" w:rsidP="009641ED">
            <w:pPr>
              <w:jc w:val="center"/>
            </w:pPr>
            <w:r>
              <w:object w:dxaOrig="4793" w:dyaOrig="2422">
                <v:shape id="_x0000_i1028" type="#_x0000_t75" style="width:240.75pt;height:120pt" o:ole="">
                  <v:imagedata r:id="rId15" o:title=""/>
                </v:shape>
                <o:OLEObject Type="Embed" ProgID="Visio.Drawing.11" ShapeID="_x0000_i1028" DrawAspect="Content" ObjectID="_1471263174" r:id="rId16"/>
              </w:object>
            </w:r>
          </w:p>
          <w:p w:rsidR="004667F3" w:rsidRDefault="004667F3" w:rsidP="009641ED">
            <w:pPr>
              <w:jc w:val="center"/>
            </w:pPr>
          </w:p>
        </w:tc>
      </w:tr>
    </w:tbl>
    <w:p w:rsidR="004667F3" w:rsidRDefault="004667F3" w:rsidP="00BB7192">
      <w:pPr>
        <w:widowControl/>
        <w:suppressAutoHyphens w:val="0"/>
        <w:spacing w:line="240" w:lineRule="auto"/>
        <w:ind w:left="1702" w:hanging="851"/>
      </w:pPr>
    </w:p>
    <w:p w:rsidR="00BB7192" w:rsidRDefault="00BB7192" w:rsidP="006E059C">
      <w:pPr>
        <w:widowControl/>
        <w:suppressAutoHyphens w:val="0"/>
        <w:spacing w:line="240" w:lineRule="auto"/>
        <w:ind w:left="851" w:hanging="851"/>
      </w:pPr>
      <w:r>
        <w:t xml:space="preserve">Passo 8) Il </w:t>
      </w:r>
      <w:r w:rsidR="006E059C">
        <w:t xml:space="preserve">sistema gestionale dell’SRC </w:t>
      </w:r>
      <w:r>
        <w:t>invia l’esito degli esami al CT con funzione di raccolta</w:t>
      </w:r>
    </w:p>
    <w:p w:rsidR="00BB7192" w:rsidRDefault="00BB7192" w:rsidP="00BB7192">
      <w:pPr>
        <w:widowControl/>
        <w:suppressAutoHyphens w:val="0"/>
        <w:spacing w:line="240" w:lineRule="auto"/>
        <w:ind w:left="1134" w:hanging="425"/>
      </w:pPr>
    </w:p>
    <w:p w:rsidR="00BB7192" w:rsidRDefault="00BB7192" w:rsidP="00BB7192">
      <w:pPr>
        <w:widowControl/>
        <w:suppressAutoHyphens w:val="0"/>
        <w:spacing w:line="240" w:lineRule="auto"/>
        <w:ind w:left="851" w:hanging="851"/>
      </w:pPr>
      <w:r>
        <w:t xml:space="preserve">Passo 9) I </w:t>
      </w:r>
      <w:r w:rsidR="006E059C">
        <w:t>CPVE</w:t>
      </w:r>
      <w:r>
        <w:t xml:space="preserve"> con funzione di “validazione” </w:t>
      </w:r>
      <w:r w:rsidR="006E059C">
        <w:t xml:space="preserve">e “lavorazione” </w:t>
      </w:r>
      <w:r>
        <w:t xml:space="preserve">effettua la validazione, cioè produce il giudizio o esito della validazione; per completare l’attività, il </w:t>
      </w:r>
      <w:r w:rsidR="006E059C">
        <w:t>CPVE</w:t>
      </w:r>
      <w:r w:rsidR="00A75B8E">
        <w:t xml:space="preserve"> </w:t>
      </w:r>
      <w:r w:rsidR="006E059C">
        <w:t>utilizza</w:t>
      </w:r>
      <w:r>
        <w:t xml:space="preserve"> l’esito degli esami</w:t>
      </w:r>
    </w:p>
    <w:p w:rsidR="00BB7192" w:rsidRDefault="00BB7192" w:rsidP="00BB7192">
      <w:pPr>
        <w:widowControl/>
        <w:suppressAutoHyphens w:val="0"/>
        <w:spacing w:line="240" w:lineRule="auto"/>
        <w:ind w:left="1702" w:hanging="851"/>
      </w:pPr>
      <w:r>
        <w:t xml:space="preserve">9a) il </w:t>
      </w:r>
      <w:r w:rsidR="006E059C">
        <w:t>CPVE</w:t>
      </w:r>
      <w:r>
        <w:t xml:space="preserve"> invia </w:t>
      </w:r>
      <w:r w:rsidR="006E059C">
        <w:t>l’</w:t>
      </w:r>
      <w:r>
        <w:t xml:space="preserve">esito della validazione al </w:t>
      </w:r>
      <w:r w:rsidR="006E059C">
        <w:t>sistema gestionale dell’</w:t>
      </w:r>
      <w:r>
        <w:t>SRC</w:t>
      </w:r>
    </w:p>
    <w:p w:rsidR="00BB7192" w:rsidRDefault="00BB7192" w:rsidP="00BB7192">
      <w:pPr>
        <w:widowControl/>
        <w:suppressAutoHyphens w:val="0"/>
        <w:spacing w:line="240" w:lineRule="auto"/>
        <w:ind w:left="851" w:hanging="851"/>
      </w:pPr>
    </w:p>
    <w:p w:rsidR="00BB7192" w:rsidRDefault="00BB7192" w:rsidP="006E059C">
      <w:pPr>
        <w:widowControl/>
        <w:suppressAutoHyphens w:val="0"/>
        <w:spacing w:line="240" w:lineRule="auto"/>
        <w:ind w:left="851" w:hanging="851"/>
      </w:pPr>
      <w:r>
        <w:t xml:space="preserve">Passo 10) Il </w:t>
      </w:r>
      <w:r w:rsidR="006E059C">
        <w:t>sistema gestionale dell’</w:t>
      </w:r>
      <w:r>
        <w:t xml:space="preserve">SRC invia </w:t>
      </w:r>
      <w:r w:rsidR="006E059C">
        <w:t>l’</w:t>
      </w:r>
      <w:r>
        <w:t xml:space="preserve">esito della validazione al CT con funzione di “raccolta” </w:t>
      </w:r>
    </w:p>
    <w:p w:rsidR="00BB7192" w:rsidRDefault="00BB7192" w:rsidP="00BB7192">
      <w:pPr>
        <w:widowControl/>
        <w:suppressAutoHyphens w:val="0"/>
        <w:spacing w:line="240" w:lineRule="auto"/>
        <w:ind w:left="1702" w:hanging="851"/>
      </w:pPr>
    </w:p>
    <w:tbl>
      <w:tblPr>
        <w:tblStyle w:val="Grigliatabella"/>
        <w:tblW w:w="9356" w:type="dxa"/>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9356"/>
      </w:tblGrid>
      <w:tr w:rsidR="004667F3" w:rsidTr="009641ED">
        <w:tc>
          <w:tcPr>
            <w:tcW w:w="9356" w:type="dxa"/>
            <w:vAlign w:val="center"/>
          </w:tcPr>
          <w:p w:rsidR="004667F3" w:rsidRPr="00653EAF" w:rsidRDefault="004667F3" w:rsidP="009641ED">
            <w:pPr>
              <w:spacing w:before="60" w:after="60"/>
              <w:jc w:val="center"/>
              <w:rPr>
                <w:rFonts w:ascii="Algerian" w:hAnsi="Algerian"/>
                <w:sz w:val="28"/>
                <w:szCs w:val="28"/>
              </w:rPr>
            </w:pPr>
            <w:r w:rsidRPr="00653EAF">
              <w:rPr>
                <w:rFonts w:ascii="Algerian" w:hAnsi="Algerian"/>
                <w:sz w:val="28"/>
                <w:szCs w:val="28"/>
              </w:rPr>
              <w:t xml:space="preserve">La </w:t>
            </w:r>
            <w:r>
              <w:rPr>
                <w:rFonts w:ascii="Algerian" w:hAnsi="Algerian"/>
                <w:sz w:val="28"/>
                <w:szCs w:val="28"/>
              </w:rPr>
              <w:t>VALIDAZIONE</w:t>
            </w:r>
          </w:p>
        </w:tc>
      </w:tr>
      <w:tr w:rsidR="004667F3" w:rsidTr="009641ED">
        <w:tc>
          <w:tcPr>
            <w:tcW w:w="9356" w:type="dxa"/>
          </w:tcPr>
          <w:p w:rsidR="004667F3" w:rsidRDefault="001B031F" w:rsidP="009641ED">
            <w:r w:rsidRPr="001B031F">
              <w:rPr>
                <w:u w:val="single"/>
              </w:rPr>
              <w:t>Luogo:</w:t>
            </w:r>
            <w:r w:rsidR="004667F3">
              <w:t xml:space="preserve"> CPVE con funzione di  “validazione”</w:t>
            </w:r>
            <w:r w:rsidR="00A97885">
              <w:t>(CL</w:t>
            </w:r>
            <w:r w:rsidR="00CF5469">
              <w:t>V</w:t>
            </w:r>
            <w:r w:rsidR="00A97885">
              <w:t>)</w:t>
            </w:r>
          </w:p>
          <w:p w:rsidR="004667F3" w:rsidRDefault="001B031F" w:rsidP="009641ED">
            <w:r w:rsidRPr="001B031F">
              <w:rPr>
                <w:u w:val="single"/>
              </w:rPr>
              <w:t>Attori coinvolti:</w:t>
            </w:r>
            <w:r w:rsidR="004667F3">
              <w:t xml:space="preserve"> operatore del CPVE</w:t>
            </w:r>
          </w:p>
          <w:p w:rsidR="00F3407D" w:rsidRDefault="00F3407D" w:rsidP="00F3407D">
            <w:pPr>
              <w:rPr>
                <w:u w:val="single"/>
              </w:rPr>
            </w:pPr>
          </w:p>
          <w:p w:rsidR="00F3407D" w:rsidRPr="00AC0414" w:rsidRDefault="00F3407D" w:rsidP="00F3407D">
            <w:pPr>
              <w:rPr>
                <w:u w:val="single"/>
              </w:rPr>
            </w:pPr>
            <w:r w:rsidRPr="00AC0414">
              <w:rPr>
                <w:u w:val="single"/>
              </w:rPr>
              <w:t>Descrizione del processo operativo:</w:t>
            </w:r>
          </w:p>
          <w:p w:rsidR="004667F3" w:rsidRDefault="004667F3" w:rsidP="009641ED">
            <w:r>
              <w:t>Consiste nella validazione della donazione (sacca/sacche raccolte).</w:t>
            </w:r>
          </w:p>
          <w:p w:rsidR="004667F3" w:rsidRDefault="004667F3" w:rsidP="009641ED">
            <w:r>
              <w:t>Il CPVE</w:t>
            </w:r>
            <w:r w:rsidR="00C12516">
              <w:t xml:space="preserve"> (CLV) </w:t>
            </w:r>
            <w:r>
              <w:t xml:space="preserve">riceve le informazioni contenute nella </w:t>
            </w:r>
            <w:proofErr w:type="spellStart"/>
            <w:r>
              <w:t>bleeding</w:t>
            </w:r>
            <w:proofErr w:type="spellEnd"/>
            <w:r>
              <w:t xml:space="preserve"> list elettronica dal CT di raccolta e l’esito degli esami dal CPVE </w:t>
            </w:r>
            <w:r w:rsidR="00C12516">
              <w:t xml:space="preserve">(CQB) </w:t>
            </w:r>
            <w:r>
              <w:t xml:space="preserve">che ha effettuato la “qualificazione biologica”. </w:t>
            </w:r>
          </w:p>
          <w:p w:rsidR="004667F3" w:rsidRDefault="004667F3" w:rsidP="009641ED">
            <w:r>
              <w:t xml:space="preserve">Tutti i dati pervenuti vengono inseriti nel sistema ed il responsabile delegato alla validazione restituisce un esito di validazione che consiste in un giudizio </w:t>
            </w:r>
            <w:r w:rsidR="00C12516">
              <w:t>di validità o invalidità delle unità prodotte</w:t>
            </w:r>
            <w:r>
              <w:t xml:space="preserve">. </w:t>
            </w:r>
          </w:p>
          <w:p w:rsidR="004667F3" w:rsidRDefault="004667F3" w:rsidP="009641ED">
            <w:r>
              <w:t xml:space="preserve">E’ evidente che il processo di validazione può essere effettuato solo quando il processo di “qualificazione biologica” è concluso e l’esito degli esami sia pervenuto al CPVE </w:t>
            </w:r>
            <w:r w:rsidR="00C12516">
              <w:t xml:space="preserve">(CLV) </w:t>
            </w:r>
            <w:r>
              <w:t>per la validazione.</w:t>
            </w:r>
          </w:p>
          <w:p w:rsidR="004667F3" w:rsidRDefault="004667F3" w:rsidP="009641ED"/>
          <w:p w:rsidR="004667F3" w:rsidRDefault="004667F3" w:rsidP="009641ED">
            <w:r>
              <w:t>Input</w:t>
            </w:r>
            <w:r w:rsidR="00F758A1">
              <w:t xml:space="preserve"> del processo di validazione</w:t>
            </w:r>
            <w:r>
              <w:t xml:space="preserve">: </w:t>
            </w:r>
          </w:p>
          <w:p w:rsidR="004667F3" w:rsidRPr="00D11C0F" w:rsidRDefault="004667F3" w:rsidP="004667F3">
            <w:pPr>
              <w:pStyle w:val="Paragrafoelenco"/>
              <w:numPr>
                <w:ilvl w:val="0"/>
                <w:numId w:val="13"/>
              </w:numPr>
            </w:pPr>
            <w:proofErr w:type="spellStart"/>
            <w:r>
              <w:t>bleeding</w:t>
            </w:r>
            <w:proofErr w:type="spellEnd"/>
            <w:r>
              <w:t xml:space="preserve"> list elettronica </w:t>
            </w:r>
          </w:p>
          <w:p w:rsidR="004667F3" w:rsidRDefault="004667F3" w:rsidP="004667F3">
            <w:pPr>
              <w:pStyle w:val="Paragrafoelenco"/>
              <w:numPr>
                <w:ilvl w:val="0"/>
                <w:numId w:val="14"/>
              </w:numPr>
            </w:pPr>
            <w:r>
              <w:t>esito esami restituito dalla “qualificazione biologica”</w:t>
            </w:r>
          </w:p>
          <w:p w:rsidR="004667F3" w:rsidRDefault="004667F3" w:rsidP="009641ED">
            <w:r>
              <w:t>Output</w:t>
            </w:r>
            <w:r w:rsidR="00F758A1">
              <w:t xml:space="preserve"> del processo di validazione</w:t>
            </w:r>
            <w:r>
              <w:t xml:space="preserve">: </w:t>
            </w:r>
          </w:p>
          <w:p w:rsidR="00F758A1" w:rsidRPr="005D7850" w:rsidRDefault="004667F3" w:rsidP="00F758A1">
            <w:pPr>
              <w:pStyle w:val="Paragrafoelenco"/>
              <w:numPr>
                <w:ilvl w:val="0"/>
                <w:numId w:val="14"/>
              </w:numPr>
              <w:ind w:left="851"/>
            </w:pPr>
            <w:r>
              <w:t xml:space="preserve">esito </w:t>
            </w:r>
            <w:r w:rsidRPr="005D7850">
              <w:t xml:space="preserve">della validazione (sacca valida /sacca non valida) - è il risultato del processo di validazione. </w:t>
            </w:r>
            <w:r w:rsidR="00F758A1" w:rsidRPr="005D7850">
              <w:t xml:space="preserve">L’esito viene inviato </w:t>
            </w:r>
            <w:r w:rsidR="00157C66" w:rsidRPr="005D7850">
              <w:t xml:space="preserve">solo quando </w:t>
            </w:r>
            <w:r w:rsidR="00A32209" w:rsidRPr="005D7850">
              <w:t xml:space="preserve">il processo è completato e validato </w:t>
            </w:r>
            <w:r w:rsidR="00F758A1" w:rsidRPr="005D7850">
              <w:t>dalla struttura responsabile.</w:t>
            </w:r>
            <w:r w:rsidR="00157C66" w:rsidRPr="005D7850">
              <w:t xml:space="preserve"> L’esito della validazione è costituito da:</w:t>
            </w:r>
          </w:p>
          <w:p w:rsidR="004667F3" w:rsidRPr="00431327" w:rsidRDefault="004667F3" w:rsidP="004667F3">
            <w:pPr>
              <w:pStyle w:val="Paragrafoelenco"/>
              <w:numPr>
                <w:ilvl w:val="0"/>
                <w:numId w:val="19"/>
              </w:numPr>
            </w:pPr>
            <w:r w:rsidRPr="005D7850">
              <w:t>Data di validazione</w:t>
            </w:r>
            <w:r w:rsidRPr="00431327">
              <w:t xml:space="preserve"> </w:t>
            </w:r>
          </w:p>
          <w:p w:rsidR="004667F3" w:rsidRDefault="004667F3" w:rsidP="009641ED">
            <w:pPr>
              <w:pStyle w:val="Paragrafoelenco"/>
              <w:numPr>
                <w:ilvl w:val="0"/>
                <w:numId w:val="19"/>
              </w:numPr>
            </w:pPr>
            <w:r w:rsidRPr="00431327">
              <w:t xml:space="preserve">Giudizio in forma sintetica che specifica se la sacca </w:t>
            </w:r>
            <w:r w:rsidR="00157C66">
              <w:t>è</w:t>
            </w:r>
            <w:r w:rsidRPr="00431327">
              <w:t xml:space="preserve"> da consi</w:t>
            </w:r>
            <w:r w:rsidR="003C334C">
              <w:t>derarsi valida oppure non valida</w:t>
            </w:r>
            <w:r w:rsidR="00157C66">
              <w:t xml:space="preserve"> (valida/non valida)</w:t>
            </w:r>
          </w:p>
          <w:p w:rsidR="007559C1" w:rsidRDefault="007559C1" w:rsidP="009641ED">
            <w:pPr>
              <w:pStyle w:val="Paragrafoelenco"/>
              <w:numPr>
                <w:ilvl w:val="0"/>
                <w:numId w:val="19"/>
              </w:numPr>
            </w:pPr>
            <w:r>
              <w:t xml:space="preserve">Motivazione di non validità della sacca codificata (provetta non pervenuta, provetta non idonea per cause tecniche, test ripetutamente reattivo, </w:t>
            </w:r>
            <w:proofErr w:type="spellStart"/>
            <w:r w:rsidR="005C4FCF">
              <w:t>etc</w:t>
            </w:r>
            <w:proofErr w:type="spellEnd"/>
            <w:r w:rsidR="005C4FCF">
              <w:t>)</w:t>
            </w:r>
          </w:p>
          <w:p w:rsidR="004667F3" w:rsidRDefault="004667F3" w:rsidP="009641ED"/>
          <w:p w:rsidR="004667F3" w:rsidRDefault="004667F3" w:rsidP="009641ED"/>
          <w:p w:rsidR="004667F3" w:rsidRDefault="004667F3" w:rsidP="009641ED">
            <w:pPr>
              <w:jc w:val="center"/>
            </w:pPr>
            <w:r>
              <w:object w:dxaOrig="4759" w:dyaOrig="2323">
                <v:shape id="_x0000_i1029" type="#_x0000_t75" style="width:237.75pt;height:115.5pt" o:ole="">
                  <v:imagedata r:id="rId17" o:title=""/>
                </v:shape>
                <o:OLEObject Type="Embed" ProgID="Visio.Drawing.11" ShapeID="_x0000_i1029" DrawAspect="Content" ObjectID="_1471263175" r:id="rId18"/>
              </w:object>
            </w:r>
          </w:p>
        </w:tc>
      </w:tr>
    </w:tbl>
    <w:p w:rsidR="00BB7192" w:rsidRDefault="00BB7192" w:rsidP="00BB7192">
      <w:pPr>
        <w:widowControl/>
        <w:suppressAutoHyphens w:val="0"/>
        <w:spacing w:line="240" w:lineRule="auto"/>
        <w:ind w:left="1702" w:hanging="851"/>
      </w:pPr>
    </w:p>
    <w:p w:rsidR="00BB7192" w:rsidRDefault="00BB7192" w:rsidP="00BB7192">
      <w:pPr>
        <w:widowControl/>
        <w:suppressAutoHyphens w:val="0"/>
        <w:spacing w:line="240" w:lineRule="auto"/>
        <w:ind w:left="1134" w:hanging="425"/>
      </w:pPr>
    </w:p>
    <w:p w:rsidR="00BB7192" w:rsidRDefault="00BB7192" w:rsidP="00BB7192">
      <w:pPr>
        <w:widowControl/>
        <w:suppressAutoHyphens w:val="0"/>
        <w:spacing w:line="240" w:lineRule="auto"/>
        <w:ind w:left="851" w:hanging="851"/>
      </w:pPr>
      <w:r>
        <w:t xml:space="preserve">Passo 11) Il </w:t>
      </w:r>
      <w:r w:rsidR="006E059C">
        <w:t>CPVE</w:t>
      </w:r>
      <w:r>
        <w:t xml:space="preserve"> effettua la lavorazione, cioè produce gli emocomponenti e l’esito della lavorazione; </w:t>
      </w:r>
    </w:p>
    <w:p w:rsidR="00BB7192" w:rsidRDefault="00BB7192" w:rsidP="00BB7192">
      <w:pPr>
        <w:widowControl/>
        <w:suppressAutoHyphens w:val="0"/>
        <w:spacing w:line="240" w:lineRule="auto"/>
        <w:ind w:left="851" w:hanging="851"/>
      </w:pPr>
    </w:p>
    <w:p w:rsidR="006E059C" w:rsidRDefault="00BB7192" w:rsidP="006E059C">
      <w:pPr>
        <w:widowControl/>
        <w:suppressAutoHyphens w:val="0"/>
        <w:spacing w:line="240" w:lineRule="auto"/>
        <w:ind w:left="851" w:hanging="851"/>
        <w:rPr>
          <w:rFonts w:ascii="Calibri" w:hAnsi="Calibri" w:cs="Calibri"/>
          <w:color w:val="000000"/>
          <w:sz w:val="20"/>
          <w:lang w:eastAsia="it-IT"/>
        </w:rPr>
      </w:pPr>
      <w:r>
        <w:t xml:space="preserve">Passo 12) Per completare l’attività, il </w:t>
      </w:r>
      <w:r w:rsidR="006E059C">
        <w:t>CPVE</w:t>
      </w:r>
      <w:r>
        <w:t xml:space="preserve"> che effettua la lavorazione </w:t>
      </w:r>
      <w:r w:rsidR="006E059C">
        <w:t xml:space="preserve">utilizza </w:t>
      </w:r>
      <w:r>
        <w:t xml:space="preserve">l’esito della </w:t>
      </w:r>
      <w:r w:rsidR="004E189D">
        <w:t xml:space="preserve">qualificazione </w:t>
      </w:r>
      <w:r>
        <w:t xml:space="preserve">e procede </w:t>
      </w:r>
      <w:r w:rsidR="004E189D">
        <w:t>all’</w:t>
      </w:r>
      <w:r w:rsidR="006E059C">
        <w:t>attribuzione dell’e</w:t>
      </w:r>
      <w:r w:rsidR="006E059C" w:rsidRPr="006E059C">
        <w:t>sito della validazione agli emocomponenti prodotti</w:t>
      </w:r>
      <w:r w:rsidR="004E189D">
        <w:t>.</w:t>
      </w:r>
    </w:p>
    <w:p w:rsidR="006E059C" w:rsidRDefault="006E059C" w:rsidP="00BB7192">
      <w:pPr>
        <w:widowControl/>
        <w:suppressAutoHyphens w:val="0"/>
        <w:spacing w:line="240" w:lineRule="auto"/>
        <w:ind w:left="851" w:hanging="851"/>
      </w:pPr>
    </w:p>
    <w:p w:rsidR="006E059C" w:rsidRDefault="006E059C" w:rsidP="00BB7192">
      <w:pPr>
        <w:ind w:left="851"/>
        <w:rPr>
          <w:i/>
        </w:rPr>
      </w:pPr>
    </w:p>
    <w:tbl>
      <w:tblPr>
        <w:tblStyle w:val="Grigliatabella"/>
        <w:tblW w:w="9356" w:type="dxa"/>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9356"/>
      </w:tblGrid>
      <w:tr w:rsidR="004667F3" w:rsidTr="009641ED">
        <w:tc>
          <w:tcPr>
            <w:tcW w:w="9356" w:type="dxa"/>
            <w:vAlign w:val="center"/>
          </w:tcPr>
          <w:p w:rsidR="004667F3" w:rsidRPr="00653EAF" w:rsidRDefault="004667F3" w:rsidP="009641ED">
            <w:pPr>
              <w:spacing w:before="60" w:after="60"/>
              <w:jc w:val="center"/>
              <w:rPr>
                <w:rFonts w:ascii="Algerian" w:hAnsi="Algerian"/>
                <w:sz w:val="28"/>
                <w:szCs w:val="28"/>
              </w:rPr>
            </w:pPr>
            <w:r w:rsidRPr="00653EAF">
              <w:rPr>
                <w:rFonts w:ascii="Algerian" w:hAnsi="Algerian"/>
                <w:sz w:val="28"/>
                <w:szCs w:val="28"/>
              </w:rPr>
              <w:t xml:space="preserve">La </w:t>
            </w:r>
            <w:r>
              <w:rPr>
                <w:rFonts w:ascii="Algerian" w:hAnsi="Algerian"/>
                <w:sz w:val="28"/>
                <w:szCs w:val="28"/>
              </w:rPr>
              <w:t>LAVORAZIONE</w:t>
            </w:r>
          </w:p>
        </w:tc>
      </w:tr>
      <w:tr w:rsidR="004667F3" w:rsidTr="009641ED">
        <w:tc>
          <w:tcPr>
            <w:tcW w:w="9356" w:type="dxa"/>
          </w:tcPr>
          <w:p w:rsidR="004667F3" w:rsidRDefault="001B031F" w:rsidP="009641ED">
            <w:r w:rsidRPr="001B031F">
              <w:rPr>
                <w:u w:val="single"/>
              </w:rPr>
              <w:t>Luogo:</w:t>
            </w:r>
            <w:r w:rsidR="004667F3">
              <w:t xml:space="preserve"> CPVE con funzione di  “lavorazione”</w:t>
            </w:r>
            <w:r w:rsidR="004E189D">
              <w:t xml:space="preserve"> (CLV)</w:t>
            </w:r>
          </w:p>
          <w:p w:rsidR="004667F3" w:rsidRDefault="001B031F" w:rsidP="009641ED">
            <w:r w:rsidRPr="001B031F">
              <w:rPr>
                <w:u w:val="single"/>
              </w:rPr>
              <w:t>Attori coinvolti:</w:t>
            </w:r>
            <w:r w:rsidR="004667F3">
              <w:t xml:space="preserve"> operatore del CPVE</w:t>
            </w:r>
          </w:p>
          <w:p w:rsidR="004667F3" w:rsidRDefault="004667F3" w:rsidP="009641ED"/>
          <w:p w:rsidR="00893CE8" w:rsidRPr="00B876C5" w:rsidRDefault="001B031F" w:rsidP="009641ED">
            <w:pPr>
              <w:rPr>
                <w:u w:val="single"/>
              </w:rPr>
            </w:pPr>
            <w:r w:rsidRPr="001B031F">
              <w:rPr>
                <w:u w:val="single"/>
              </w:rPr>
              <w:t>Descrizione del processo operativo:</w:t>
            </w:r>
          </w:p>
          <w:p w:rsidR="004667F3" w:rsidRDefault="004667F3" w:rsidP="009641ED">
            <w:r>
              <w:t>Consiste nella lavorazione delle sacche raccolte ed inviate a</w:t>
            </w:r>
            <w:r w:rsidR="004E189D">
              <w:t>l</w:t>
            </w:r>
            <w:r>
              <w:t xml:space="preserve"> CPVE (non tutte le sacche donate vengono inviate per la lavorazione). </w:t>
            </w:r>
          </w:p>
          <w:p w:rsidR="00893CE8" w:rsidRDefault="00806424" w:rsidP="00893CE8">
            <w:r>
              <w:t>La</w:t>
            </w:r>
            <w:r w:rsidR="004667F3">
              <w:t xml:space="preserve"> lavorazione consiste in due sotto processi</w:t>
            </w:r>
            <w:r w:rsidR="00893CE8">
              <w:t>:. Esempio di funzionamento a regime:</w:t>
            </w:r>
          </w:p>
          <w:p w:rsidR="004667F3" w:rsidRDefault="004667F3" w:rsidP="009641ED"/>
          <w:p w:rsidR="004667F3" w:rsidRDefault="004667F3" w:rsidP="004667F3">
            <w:pPr>
              <w:pStyle w:val="Paragrafoelenco"/>
              <w:numPr>
                <w:ilvl w:val="0"/>
                <w:numId w:val="25"/>
              </w:numPr>
            </w:pPr>
            <w:r>
              <w:t xml:space="preserve">dapprima vengono prodotti gli emocomponenti che </w:t>
            </w:r>
            <w:r w:rsidR="00806424">
              <w:t>possono assumere lo</w:t>
            </w:r>
            <w:r>
              <w:t xml:space="preserve"> stato “disponibile” ed “in attesa di validazione” (nel caso in cui il processo di lavorazione ha avuto esito positivo) oppure </w:t>
            </w:r>
            <w:r w:rsidR="00806424">
              <w:t>lo</w:t>
            </w:r>
            <w:r>
              <w:t xml:space="preserve"> stato “non disponibile” e “in attesa di validazione” (nel caso in cui il processo di lavorazione ha avuto esito negativo o non è stato possibile produrre gli emocomponenti a causa di alcune informazioni pervenute dalla raccolta)</w:t>
            </w:r>
          </w:p>
          <w:p w:rsidR="004667F3" w:rsidRDefault="004667F3" w:rsidP="004667F3">
            <w:pPr>
              <w:pStyle w:val="Paragrafoelenco"/>
              <w:numPr>
                <w:ilvl w:val="0"/>
                <w:numId w:val="25"/>
              </w:numPr>
            </w:pPr>
            <w:r>
              <w:t>poi, nel momento in cui è disponibile l’esito della validazione, il CPVE</w:t>
            </w:r>
            <w:r w:rsidR="00B104AC">
              <w:t xml:space="preserve"> formula </w:t>
            </w:r>
            <w:r>
              <w:t xml:space="preserve">il risultato di questa seconda fase che consiste nell’”esito della validazione applicata agli emocomponenti prodotti”. Ad esempio, nel caso in cui un emocomponente è disponibile e l’esito della validazione è positivo, l’esito finale sarà un emocomponente disponibile e valido (cioè trasfondibile). Nel caso in cui un emocomponente è disponibile e l’esito della validazione è </w:t>
            </w:r>
            <w:r w:rsidR="00B104AC">
              <w:t>non validato</w:t>
            </w:r>
            <w:r>
              <w:t>, l’esito finale sarà un emocomponente disponibile ma non valido (cioè</w:t>
            </w:r>
            <w:r w:rsidR="00F758A1">
              <w:t xml:space="preserve"> non</w:t>
            </w:r>
            <w:r>
              <w:t xml:space="preserve"> trasfondibile).</w:t>
            </w:r>
          </w:p>
          <w:p w:rsidR="004667F3" w:rsidRDefault="004667F3" w:rsidP="009641ED"/>
          <w:p w:rsidR="004667F3" w:rsidRDefault="004667F3" w:rsidP="009641ED">
            <w:r>
              <w:t>Input</w:t>
            </w:r>
            <w:r w:rsidR="00F758A1">
              <w:t xml:space="preserve"> del processo di lavorazione</w:t>
            </w:r>
            <w:r>
              <w:t xml:space="preserve">: </w:t>
            </w:r>
          </w:p>
          <w:p w:rsidR="004667F3" w:rsidRPr="00D11C0F" w:rsidRDefault="004667F3" w:rsidP="004667F3">
            <w:pPr>
              <w:pStyle w:val="Paragrafoelenco"/>
              <w:numPr>
                <w:ilvl w:val="0"/>
                <w:numId w:val="13"/>
              </w:numPr>
            </w:pPr>
            <w:proofErr w:type="spellStart"/>
            <w:r>
              <w:t>bleeding</w:t>
            </w:r>
            <w:proofErr w:type="spellEnd"/>
            <w:r>
              <w:t xml:space="preserve"> list elettronica </w:t>
            </w:r>
          </w:p>
          <w:p w:rsidR="004667F3" w:rsidRDefault="004667F3" w:rsidP="004667F3">
            <w:pPr>
              <w:pStyle w:val="Paragrafoelenco"/>
              <w:numPr>
                <w:ilvl w:val="0"/>
                <w:numId w:val="13"/>
              </w:numPr>
            </w:pPr>
            <w:proofErr w:type="spellStart"/>
            <w:r>
              <w:t>bleeding</w:t>
            </w:r>
            <w:proofErr w:type="spellEnd"/>
            <w:r>
              <w:t xml:space="preserve"> list cartacea </w:t>
            </w:r>
          </w:p>
          <w:p w:rsidR="004667F3" w:rsidRDefault="004667F3" w:rsidP="004667F3">
            <w:pPr>
              <w:pStyle w:val="Paragrafoelenco"/>
              <w:numPr>
                <w:ilvl w:val="0"/>
                <w:numId w:val="13"/>
              </w:numPr>
            </w:pPr>
            <w:r>
              <w:t>sacche</w:t>
            </w:r>
          </w:p>
          <w:p w:rsidR="004667F3" w:rsidRDefault="004667F3" w:rsidP="004667F3">
            <w:pPr>
              <w:pStyle w:val="Paragrafoelenco"/>
              <w:numPr>
                <w:ilvl w:val="0"/>
                <w:numId w:val="13"/>
              </w:numPr>
            </w:pPr>
            <w:r>
              <w:t>esito validazione</w:t>
            </w:r>
          </w:p>
          <w:p w:rsidR="001B031F" w:rsidRDefault="001B031F" w:rsidP="001B031F">
            <w:pPr>
              <w:pStyle w:val="Paragrafoelenco"/>
              <w:ind w:left="720"/>
            </w:pPr>
          </w:p>
          <w:p w:rsidR="004667F3" w:rsidRDefault="004667F3" w:rsidP="009641ED">
            <w:r>
              <w:t>Output</w:t>
            </w:r>
            <w:r w:rsidR="00F758A1">
              <w:t xml:space="preserve"> del processo di lavorazione</w:t>
            </w:r>
            <w:r>
              <w:t xml:space="preserve">: </w:t>
            </w:r>
          </w:p>
          <w:p w:rsidR="004667F3" w:rsidRDefault="004667F3" w:rsidP="004667F3">
            <w:pPr>
              <w:pStyle w:val="Paragrafoelenco"/>
              <w:numPr>
                <w:ilvl w:val="0"/>
                <w:numId w:val="13"/>
              </w:numPr>
            </w:pPr>
            <w:r>
              <w:t>esito lavorazione (informazione che rimane presso il CPVE di lavorazione e non viene inviato né all’SRC, né al CT di raccolta)</w:t>
            </w:r>
          </w:p>
          <w:p w:rsidR="004667F3" w:rsidRDefault="004667F3" w:rsidP="004667F3">
            <w:pPr>
              <w:pStyle w:val="Paragrafoelenco"/>
              <w:numPr>
                <w:ilvl w:val="0"/>
                <w:numId w:val="13"/>
              </w:numPr>
            </w:pPr>
            <w:r>
              <w:t>e</w:t>
            </w:r>
            <w:r w:rsidRPr="008A4729">
              <w:t>sito della validazione applicata agli emocomponenti prodotti</w:t>
            </w:r>
            <w:r>
              <w:t xml:space="preserve"> (informazioni sui singoli emocomponenti con la specifica dello stato: disponibile e valido, disponibile, ma non valido, </w:t>
            </w:r>
            <w:r w:rsidR="0037199F">
              <w:t>eliminato</w:t>
            </w:r>
            <w:r>
              <w:t xml:space="preserve">, </w:t>
            </w:r>
            <w:proofErr w:type="spellStart"/>
            <w:r>
              <w:t>etc</w:t>
            </w:r>
            <w:proofErr w:type="spellEnd"/>
            <w:r>
              <w:t>) (informazione che rimane presso il CPVE di lavorazione e non viene inviato né all’SRC, né al CT di raccolta)</w:t>
            </w:r>
          </w:p>
          <w:p w:rsidR="004667F3" w:rsidRDefault="004667F3" w:rsidP="005D7850">
            <w:pPr>
              <w:pStyle w:val="Paragrafoelenco"/>
              <w:numPr>
                <w:ilvl w:val="0"/>
                <w:numId w:val="13"/>
              </w:numPr>
            </w:pPr>
            <w:r>
              <w:t>informazione che le sacche sono arrivate al CPVE (“</w:t>
            </w:r>
            <w:r w:rsidR="00844B17" w:rsidRPr="00844B17">
              <w:t xml:space="preserve">Notifica check-in </w:t>
            </w:r>
            <w:r w:rsidR="00844B17">
              <w:t>sacche</w:t>
            </w:r>
            <w:r>
              <w:t>”). Questa informazione è utile all’SRC per monitorare il processo.</w:t>
            </w:r>
            <w:r w:rsidR="00B937B0">
              <w:t xml:space="preserve"> </w:t>
            </w:r>
          </w:p>
          <w:p w:rsidR="004667F3" w:rsidRDefault="004667F3" w:rsidP="009641ED">
            <w:pPr>
              <w:jc w:val="center"/>
            </w:pPr>
          </w:p>
          <w:p w:rsidR="00B9027D" w:rsidRDefault="00B9027D" w:rsidP="009641ED">
            <w:pPr>
              <w:jc w:val="center"/>
            </w:pPr>
            <w:r>
              <w:object w:dxaOrig="11479" w:dyaOrig="2758">
                <v:shape id="_x0000_i1030" type="#_x0000_t75" style="width:456.75pt;height:109.5pt" o:ole="">
                  <v:imagedata r:id="rId19" o:title=""/>
                </v:shape>
                <o:OLEObject Type="Embed" ProgID="Visio.Drawing.11" ShapeID="_x0000_i1030" DrawAspect="Content" ObjectID="_1471263176" r:id="rId20"/>
              </w:object>
            </w:r>
          </w:p>
          <w:p w:rsidR="00B9027D" w:rsidRDefault="00B9027D" w:rsidP="009641ED">
            <w:pPr>
              <w:jc w:val="center"/>
            </w:pPr>
          </w:p>
          <w:p w:rsidR="00B9027D" w:rsidRDefault="00B9027D" w:rsidP="009641ED">
            <w:pPr>
              <w:jc w:val="center"/>
            </w:pPr>
          </w:p>
          <w:p w:rsidR="00B9027D" w:rsidRDefault="00B9027D" w:rsidP="009641ED">
            <w:pPr>
              <w:jc w:val="center"/>
            </w:pPr>
          </w:p>
        </w:tc>
      </w:tr>
    </w:tbl>
    <w:p w:rsidR="00BB7192" w:rsidRDefault="00BB7192" w:rsidP="00BB7192">
      <w:pPr>
        <w:widowControl/>
        <w:suppressAutoHyphens w:val="0"/>
        <w:spacing w:line="240" w:lineRule="auto"/>
        <w:ind w:left="1702" w:hanging="851"/>
      </w:pPr>
    </w:p>
    <w:p w:rsidR="00B937B0" w:rsidRPr="00B41543" w:rsidRDefault="00B937B0" w:rsidP="006E059C">
      <w:pPr>
        <w:widowControl/>
        <w:suppressAutoHyphens w:val="0"/>
        <w:autoSpaceDE w:val="0"/>
        <w:autoSpaceDN w:val="0"/>
        <w:adjustRightInd w:val="0"/>
        <w:spacing w:line="270" w:lineRule="auto"/>
      </w:pPr>
      <w:r w:rsidRPr="005D7850">
        <w:rPr>
          <w:u w:val="single"/>
        </w:rPr>
        <w:t>Nota bene</w:t>
      </w:r>
      <w:r w:rsidRPr="005D7850">
        <w:t xml:space="preserve">: Le attività di “validazione” e di “lavorazione” sono state descritte separatamente per comprendere meglio quali </w:t>
      </w:r>
      <w:r w:rsidR="00B41543" w:rsidRPr="005D7850">
        <w:t>sono</w:t>
      </w:r>
      <w:r w:rsidRPr="005D7850">
        <w:t xml:space="preserve"> le informazioni che intervengono </w:t>
      </w:r>
      <w:r w:rsidR="00B41543" w:rsidRPr="005D7850">
        <w:t>in ogni attività, ma, come rappresentato e descritto nei processi, tali attività sono inscindibili poiché la “validazione” è sempre effettuata da chi è responsabile della “lavorazione”.</w:t>
      </w:r>
    </w:p>
    <w:p w:rsidR="00B937B0" w:rsidRDefault="00B937B0" w:rsidP="006E059C">
      <w:pPr>
        <w:widowControl/>
        <w:suppressAutoHyphens w:val="0"/>
        <w:autoSpaceDE w:val="0"/>
        <w:autoSpaceDN w:val="0"/>
        <w:adjustRightInd w:val="0"/>
        <w:spacing w:line="270" w:lineRule="auto"/>
        <w:rPr>
          <w:u w:val="single"/>
        </w:rPr>
      </w:pPr>
    </w:p>
    <w:p w:rsidR="006E059C" w:rsidRPr="00806424" w:rsidRDefault="00BB7192" w:rsidP="006E059C">
      <w:pPr>
        <w:widowControl/>
        <w:suppressAutoHyphens w:val="0"/>
        <w:autoSpaceDE w:val="0"/>
        <w:autoSpaceDN w:val="0"/>
        <w:adjustRightInd w:val="0"/>
        <w:spacing w:line="270" w:lineRule="auto"/>
        <w:rPr>
          <w:u w:val="single"/>
        </w:rPr>
      </w:pPr>
      <w:r w:rsidRPr="00806424">
        <w:rPr>
          <w:u w:val="single"/>
        </w:rPr>
        <w:t xml:space="preserve">Nel processo non è </w:t>
      </w:r>
      <w:r w:rsidR="006E059C" w:rsidRPr="00806424">
        <w:rPr>
          <w:u w:val="single"/>
        </w:rPr>
        <w:t xml:space="preserve">previsto </w:t>
      </w:r>
      <w:r w:rsidRPr="00806424">
        <w:rPr>
          <w:u w:val="single"/>
        </w:rPr>
        <w:t xml:space="preserve">che </w:t>
      </w:r>
      <w:r w:rsidR="006E059C" w:rsidRPr="00806424">
        <w:rPr>
          <w:u w:val="single"/>
        </w:rPr>
        <w:t xml:space="preserve">l’esito della lavorazione e l’esito </w:t>
      </w:r>
      <w:r w:rsidR="00F14074">
        <w:rPr>
          <w:u w:val="single"/>
        </w:rPr>
        <w:t xml:space="preserve">della lavorazione degli </w:t>
      </w:r>
      <w:r w:rsidR="006E059C" w:rsidRPr="00806424">
        <w:rPr>
          <w:u w:val="single"/>
        </w:rPr>
        <w:t>emocomponenti prodotti vengano inviati al sistema gestionale dell’SRC oppure al CT di raccolta.</w:t>
      </w:r>
    </w:p>
    <w:p w:rsidR="00BB7192" w:rsidRDefault="00BB7192" w:rsidP="006E059C">
      <w:pPr>
        <w:widowControl/>
        <w:suppressAutoHyphens w:val="0"/>
        <w:spacing w:line="240" w:lineRule="auto"/>
      </w:pPr>
    </w:p>
    <w:p w:rsidR="00BB7192" w:rsidRDefault="00BB7192" w:rsidP="00BB7192">
      <w:pPr>
        <w:widowControl/>
        <w:suppressAutoHyphens w:val="0"/>
        <w:spacing w:line="240" w:lineRule="auto"/>
      </w:pPr>
    </w:p>
    <w:p w:rsidR="00BB7192" w:rsidRDefault="00A32209" w:rsidP="00BB7192">
      <w:pPr>
        <w:widowControl/>
        <w:suppressAutoHyphens w:val="0"/>
        <w:spacing w:line="240" w:lineRule="auto"/>
      </w:pPr>
      <w:r w:rsidRPr="005D7850">
        <w:t>Data la criticità del processo di cooperazione tra i centri trasfusionali che a fronte di un dato che arriva da un altro centro procedono a lavorare e validare le sacche donate, l</w:t>
      </w:r>
      <w:r w:rsidR="00BB7192" w:rsidRPr="005D7850">
        <w:t>a “Richiesta esami”</w:t>
      </w:r>
      <w:r w:rsidR="00F758A1" w:rsidRPr="005D7850">
        <w:t xml:space="preserve"> e </w:t>
      </w:r>
      <w:r w:rsidR="00BB7192" w:rsidRPr="005D7850">
        <w:t>la “</w:t>
      </w:r>
      <w:proofErr w:type="spellStart"/>
      <w:r w:rsidR="006E059C" w:rsidRPr="005D7850">
        <w:t>Bleeding</w:t>
      </w:r>
      <w:proofErr w:type="spellEnd"/>
      <w:r w:rsidR="006E059C" w:rsidRPr="005D7850">
        <w:t xml:space="preserve"> list elettronica</w:t>
      </w:r>
      <w:r w:rsidR="00BB7192" w:rsidRPr="005D7850">
        <w:t>” non possono ess</w:t>
      </w:r>
      <w:r w:rsidR="00F758A1" w:rsidRPr="005D7850">
        <w:t>e</w:t>
      </w:r>
      <w:r w:rsidRPr="005D7850">
        <w:t>re né modificate, né annullate, pertanto non sono previste le funzionalità di modifica e di annullamento; analogamente, poiché l’esito degli esami e l’esito della validazione vengono inviati solo al termine del rispettivo processo di gestione, non è prevista la modifica o l’annullamento dei dati inviati.</w:t>
      </w:r>
    </w:p>
    <w:p w:rsidR="00BC188D" w:rsidRDefault="00BC188D">
      <w:pPr>
        <w:widowControl/>
        <w:suppressAutoHyphens w:val="0"/>
        <w:spacing w:line="240" w:lineRule="auto"/>
        <w:jc w:val="left"/>
        <w:rPr>
          <w:rFonts w:ascii="Arial" w:hAnsi="Arial"/>
          <w:i/>
          <w:sz w:val="20"/>
        </w:rPr>
      </w:pPr>
    </w:p>
    <w:p w:rsidR="00BB7192" w:rsidRDefault="00BB7192">
      <w:pPr>
        <w:widowControl/>
        <w:suppressAutoHyphens w:val="0"/>
        <w:spacing w:line="240" w:lineRule="auto"/>
        <w:jc w:val="left"/>
        <w:rPr>
          <w:rFonts w:ascii="Arial" w:hAnsi="Arial"/>
          <w:i/>
          <w:sz w:val="20"/>
        </w:rPr>
      </w:pPr>
    </w:p>
    <w:p w:rsidR="00CD2260" w:rsidRDefault="00CD2260" w:rsidP="00CD2260">
      <w:pPr>
        <w:pStyle w:val="Titolo3"/>
      </w:pPr>
      <w:bookmarkStart w:id="15" w:name="_Toc394585092"/>
      <w:bookmarkStart w:id="16" w:name="_Toc346703860"/>
      <w:r>
        <w:t xml:space="preserve">Il processo </w:t>
      </w:r>
      <w:r w:rsidR="00A2370C">
        <w:t>nel caso in cui un</w:t>
      </w:r>
      <w:r w:rsidR="001764BA">
        <w:t xml:space="preserve"> CPVE </w:t>
      </w:r>
      <w:r w:rsidR="00D5512B">
        <w:t xml:space="preserve">effettua </w:t>
      </w:r>
      <w:r w:rsidR="001764BA">
        <w:t xml:space="preserve">la </w:t>
      </w:r>
      <w:r>
        <w:t xml:space="preserve">“qualificazione biologica” </w:t>
      </w:r>
      <w:r w:rsidR="001764BA">
        <w:t xml:space="preserve">ed un secondo </w:t>
      </w:r>
      <w:r w:rsidR="00D5512B">
        <w:t>CPVE effettua</w:t>
      </w:r>
      <w:r w:rsidR="001764BA">
        <w:t xml:space="preserve"> la “validazione” e la “lavorazione”</w:t>
      </w:r>
      <w:bookmarkEnd w:id="15"/>
    </w:p>
    <w:p w:rsidR="00CD2260" w:rsidRDefault="00CD2260" w:rsidP="00CD2260"/>
    <w:p w:rsidR="00BF145E" w:rsidRDefault="00BF145E" w:rsidP="00BF145E">
      <w:r>
        <w:t>Il diagramma che segue descrive il modello organizzativo nel quale la funzione di “qualificazione biologica” viene effettuata da un CPVE e la “validazione” e la “lavorazione” vengono effettuate da un altro CPVE.</w:t>
      </w:r>
    </w:p>
    <w:p w:rsidR="00BF145E" w:rsidRDefault="00BF145E" w:rsidP="00BF145E">
      <w:r>
        <w:t>Il flusso illustra il processo nel caso in cui la tipologia di presentazione/donazione sia di tipo omologo e che tutta o parte della raccolta venga inviata al CPVE.</w:t>
      </w:r>
    </w:p>
    <w:p w:rsidR="00BF145E" w:rsidRDefault="00BF145E" w:rsidP="00BF145E">
      <w:r>
        <w:t>Tutte le altre tipologie di presentazione e di gestione del materiale non sono descritte nel presente documento, ma saranno prese in esame nella successiva analisi di dettaglio (per una descrizione dettagliata delle tipologie, fare riferimento alla descrizione del processo di raccolta).</w:t>
      </w:r>
    </w:p>
    <w:p w:rsidR="00BF145E" w:rsidRDefault="00BF145E" w:rsidP="00BF145E"/>
    <w:p w:rsidR="00BF145E" w:rsidRDefault="00BF145E" w:rsidP="00BF145E">
      <w:r>
        <w:t>Per una maggiore leggibilità, il diagramma è stato suddiviso in fasi e per la descrizione del flusso fare riferimento al paragrafo 2.1.2.</w:t>
      </w:r>
    </w:p>
    <w:p w:rsidR="00F01F1A" w:rsidRDefault="00F01F1A" w:rsidP="00CD2260"/>
    <w:p w:rsidR="00F01F1A" w:rsidRDefault="006005E2" w:rsidP="00CD2260">
      <w:r w:rsidRPr="006005E2">
        <w:rPr>
          <w:noProof/>
          <w:lang w:eastAsia="it-IT"/>
        </w:rPr>
        <w:drawing>
          <wp:inline distT="0" distB="0" distL="0" distR="0" wp14:anchorId="71C97110" wp14:editId="58035D82">
            <wp:extent cx="5731510" cy="3789199"/>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31510" cy="3789199"/>
                    </a:xfrm>
                    <a:prstGeom prst="rect">
                      <a:avLst/>
                    </a:prstGeom>
                    <a:noFill/>
                    <a:ln>
                      <a:noFill/>
                    </a:ln>
                  </pic:spPr>
                </pic:pic>
              </a:graphicData>
            </a:graphic>
          </wp:inline>
        </w:drawing>
      </w:r>
    </w:p>
    <w:p w:rsidR="00512CCC" w:rsidRDefault="006005E2" w:rsidP="00CD2260">
      <w:r w:rsidRPr="006005E2">
        <w:rPr>
          <w:noProof/>
          <w:lang w:eastAsia="it-IT"/>
        </w:rPr>
        <w:drawing>
          <wp:inline distT="0" distB="0" distL="0" distR="0" wp14:anchorId="1427373F" wp14:editId="3F7F1865">
            <wp:extent cx="6146858" cy="3363402"/>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53372" cy="3366966"/>
                    </a:xfrm>
                    <a:prstGeom prst="rect">
                      <a:avLst/>
                    </a:prstGeom>
                    <a:noFill/>
                    <a:ln>
                      <a:noFill/>
                    </a:ln>
                  </pic:spPr>
                </pic:pic>
              </a:graphicData>
            </a:graphic>
          </wp:inline>
        </w:drawing>
      </w:r>
    </w:p>
    <w:p w:rsidR="00485A68" w:rsidRPr="00485A68" w:rsidRDefault="00485A68" w:rsidP="00485A68"/>
    <w:p w:rsidR="001828B2" w:rsidRDefault="001828B2" w:rsidP="003C6CA9">
      <w:pPr>
        <w:widowControl/>
        <w:suppressAutoHyphens w:val="0"/>
        <w:spacing w:line="240" w:lineRule="auto"/>
        <w:ind w:left="-709"/>
        <w:jc w:val="left"/>
      </w:pPr>
    </w:p>
    <w:p w:rsidR="001828B2" w:rsidRDefault="001828B2" w:rsidP="003C6CA9">
      <w:pPr>
        <w:widowControl/>
        <w:suppressAutoHyphens w:val="0"/>
        <w:spacing w:line="240" w:lineRule="auto"/>
        <w:ind w:left="-709"/>
        <w:jc w:val="left"/>
      </w:pPr>
    </w:p>
    <w:p w:rsidR="001828B2" w:rsidRDefault="001828B2">
      <w:pPr>
        <w:widowControl/>
        <w:suppressAutoHyphens w:val="0"/>
        <w:spacing w:line="240" w:lineRule="auto"/>
        <w:jc w:val="left"/>
        <w:rPr>
          <w:rFonts w:ascii="Arial" w:hAnsi="Arial"/>
          <w:i/>
          <w:sz w:val="20"/>
        </w:rPr>
      </w:pPr>
      <w:r>
        <w:br w:type="page"/>
      </w:r>
    </w:p>
    <w:p w:rsidR="001828B2" w:rsidRDefault="001828B2" w:rsidP="001828B2">
      <w:pPr>
        <w:pStyle w:val="Titolo3"/>
        <w:numPr>
          <w:ilvl w:val="2"/>
          <w:numId w:val="63"/>
        </w:numPr>
      </w:pPr>
      <w:bookmarkStart w:id="17" w:name="_Toc394585093"/>
      <w:r>
        <w:t>Il processo nel caso in cui non viene effettuata la “lavorazione”</w:t>
      </w:r>
      <w:r w:rsidR="005A1AAB">
        <w:t xml:space="preserve"> ed il CT di raccolta effettua la “validazione”</w:t>
      </w:r>
      <w:bookmarkEnd w:id="17"/>
    </w:p>
    <w:p w:rsidR="001828B2" w:rsidRDefault="001828B2" w:rsidP="001828B2">
      <w:r>
        <w:t>Il diagramma che segue descrive il modello organizzativo nel quale non esiste l’attività di lavorazione delle sacche, perché le sacche raccolte non devono subire ulteriori trattamenti.</w:t>
      </w:r>
    </w:p>
    <w:p w:rsidR="001828B2" w:rsidRDefault="001828B2" w:rsidP="001828B2">
      <w:r>
        <w:t>In questo caso, il CT di raccolta invia la richiesta esiti al CPVE con funzione di “qualificazione biologica” per effettuare gli esami, tiene per sé le sacche ed, una volta, arrivati gli esiti degli esami, produce l’esito della validazione.</w:t>
      </w:r>
    </w:p>
    <w:p w:rsidR="001828B2" w:rsidRDefault="001828B2" w:rsidP="001828B2">
      <w:r>
        <w:t>Per la descrizione del flusso fare riferimento al paragrafo 2.1.2.</w:t>
      </w:r>
    </w:p>
    <w:p w:rsidR="001828B2" w:rsidRDefault="001828B2" w:rsidP="001828B2"/>
    <w:p w:rsidR="001828B2" w:rsidRDefault="001828B2" w:rsidP="005D7850">
      <w:pPr>
        <w:widowControl/>
        <w:suppressAutoHyphens w:val="0"/>
        <w:spacing w:line="240" w:lineRule="auto"/>
        <w:ind w:left="-142"/>
        <w:jc w:val="center"/>
      </w:pPr>
    </w:p>
    <w:p w:rsidR="003C6CA9" w:rsidRDefault="001828B2" w:rsidP="0042795E">
      <w:pPr>
        <w:widowControl/>
        <w:suppressAutoHyphens w:val="0"/>
        <w:spacing w:line="240" w:lineRule="auto"/>
        <w:ind w:left="-709"/>
        <w:jc w:val="center"/>
      </w:pPr>
      <w:r w:rsidRPr="001828B2">
        <w:rPr>
          <w:noProof/>
          <w:lang w:eastAsia="it-IT"/>
        </w:rPr>
        <w:drawing>
          <wp:inline distT="0" distB="0" distL="0" distR="0" wp14:anchorId="67175D8F" wp14:editId="066D1750">
            <wp:extent cx="5731510" cy="3457183"/>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731510" cy="3457183"/>
                    </a:xfrm>
                    <a:prstGeom prst="rect">
                      <a:avLst/>
                    </a:prstGeom>
                  </pic:spPr>
                </pic:pic>
              </a:graphicData>
            </a:graphic>
          </wp:inline>
        </w:drawing>
      </w:r>
      <w:r w:rsidR="003C6CA9">
        <w:br w:type="page"/>
      </w:r>
    </w:p>
    <w:p w:rsidR="00B26B50" w:rsidRDefault="00B66B18" w:rsidP="00B26B50">
      <w:pPr>
        <w:pStyle w:val="Titolo3"/>
      </w:pPr>
      <w:bookmarkStart w:id="18" w:name="_Toc394585094"/>
      <w:r>
        <w:t>S</w:t>
      </w:r>
      <w:r w:rsidR="00B26B50">
        <w:t xml:space="preserve">cenari </w:t>
      </w:r>
      <w:r>
        <w:t xml:space="preserve">alternativi al </w:t>
      </w:r>
      <w:r w:rsidR="00B26B50">
        <w:t>processo di base</w:t>
      </w:r>
      <w:bookmarkEnd w:id="18"/>
    </w:p>
    <w:p w:rsidR="00B26B50" w:rsidRDefault="00B26B50" w:rsidP="00B26B50">
      <w:r>
        <w:t>Scopo del paragrafo è riassumere i comportamenti anomali che possono occorrere durante l’elaborazione del processo descritto nello scenario di base.</w:t>
      </w:r>
    </w:p>
    <w:p w:rsidR="002819BC" w:rsidRDefault="002819BC" w:rsidP="00B26B50">
      <w:r>
        <w:t>E’ bene distinguere tra due tipologie di comportamenti anomali che possono presentarsi: nel primo tip</w:t>
      </w:r>
      <w:r w:rsidR="00A0020C">
        <w:t>i</w:t>
      </w:r>
      <w:r>
        <w:t xml:space="preserve"> ricadono casi indipendenti dal funzionamento del sistema informativo trasfusionale ed, in genere, </w:t>
      </w:r>
      <w:r w:rsidR="00831524">
        <w:t xml:space="preserve">associabili ad un errore umano </w:t>
      </w:r>
      <w:r>
        <w:t xml:space="preserve">(es: il  numero di provette/sacche che arrivano ai </w:t>
      </w:r>
      <w:r w:rsidR="006D1BD8">
        <w:t>CPVE</w:t>
      </w:r>
      <w:r>
        <w:t xml:space="preserve"> destinatari è diverso dal numero di provette</w:t>
      </w:r>
      <w:r w:rsidR="006D1BD8">
        <w:t xml:space="preserve">/sacche specificate, rispettivamente, nella Richiesta esami </w:t>
      </w:r>
      <w:r w:rsidR="00A0020C">
        <w:t xml:space="preserve">e nella </w:t>
      </w:r>
      <w:proofErr w:type="spellStart"/>
      <w:r w:rsidR="006D1BD8">
        <w:t>Bleeding</w:t>
      </w:r>
      <w:proofErr w:type="spellEnd"/>
      <w:r w:rsidR="006D1BD8">
        <w:t xml:space="preserve"> list elettronica</w:t>
      </w:r>
      <w:r>
        <w:t xml:space="preserve">), nel secondo tipo ricadono casi </w:t>
      </w:r>
      <w:r w:rsidR="00551780">
        <w:t>che dipendono</w:t>
      </w:r>
      <w:r>
        <w:t xml:space="preserve"> dal funzionamento del s</w:t>
      </w:r>
      <w:r w:rsidR="00B212C6">
        <w:t>istema informatico.</w:t>
      </w:r>
    </w:p>
    <w:p w:rsidR="00551780" w:rsidRDefault="00551780" w:rsidP="00B26B50"/>
    <w:p w:rsidR="00935161" w:rsidRDefault="00551780" w:rsidP="00B26B50">
      <w:r>
        <w:t xml:space="preserve">Per quel che riguarda la strumentazione utilizzata </w:t>
      </w:r>
      <w:r w:rsidR="00A60D84">
        <w:t xml:space="preserve">per effettuare gli esami e la lavorazione delle sacche, ogni CPVE di riferimento è in grado di sopperire a malfunzionamenti sia per la presenza di macchinari di backup, sia per le tempistiche di risoluzione delle stesse anomalie (entro le 24 ore), pertanto, si ipotizza che una indisponibilità del CPVE </w:t>
      </w:r>
      <w:r w:rsidR="00935161">
        <w:t>avvenga solo nei casi di calamità naturali.</w:t>
      </w:r>
    </w:p>
    <w:p w:rsidR="00935161" w:rsidRDefault="00935161" w:rsidP="00B26B50">
      <w:r>
        <w:t>Un secondo caso è quello che, indipendentemente dalla programmazione regionale, un CPVE non sia in grado di portare a compiment</w:t>
      </w:r>
      <w:r w:rsidR="005B5CC5">
        <w:t xml:space="preserve">o tutte le attività pianificate per sovraccarico di lavoro. </w:t>
      </w:r>
    </w:p>
    <w:p w:rsidR="00935161" w:rsidRDefault="00935161" w:rsidP="00B26B50"/>
    <w:p w:rsidR="00B710B7" w:rsidRDefault="00B710B7" w:rsidP="00B710B7">
      <w:r>
        <w:t>Oltre agli scenari di seguito descritti, al momento non ne sono stati evidenziati altri.</w:t>
      </w:r>
    </w:p>
    <w:p w:rsidR="00F40F80" w:rsidRDefault="00F40F80" w:rsidP="00B26B50"/>
    <w:p w:rsidR="00F40F80" w:rsidRDefault="00F40F80" w:rsidP="00B710B7">
      <w:pPr>
        <w:pStyle w:val="Titolo4"/>
        <w:tabs>
          <w:tab w:val="clear" w:pos="1432"/>
        </w:tabs>
        <w:ind w:left="993"/>
      </w:pPr>
      <w:bookmarkStart w:id="19" w:name="_Toc394585095"/>
      <w:r>
        <w:t>Scenari alternativi associati alla “qualificazione</w:t>
      </w:r>
      <w:r w:rsidRPr="00F40F80">
        <w:t xml:space="preserve">  biologica”</w:t>
      </w:r>
      <w:bookmarkEnd w:id="19"/>
    </w:p>
    <w:p w:rsidR="00C430F6" w:rsidRDefault="00C430F6" w:rsidP="005D7850">
      <w:pPr>
        <w:pStyle w:val="Paragrafoelenco"/>
        <w:numPr>
          <w:ilvl w:val="0"/>
          <w:numId w:val="64"/>
        </w:numPr>
      </w:pPr>
      <w:r w:rsidRPr="00C430F6">
        <w:t>Al CPVE di “qualificazione biologica” non arrivano le provette</w:t>
      </w:r>
    </w:p>
    <w:p w:rsidR="000B2F56" w:rsidRDefault="000B2F56" w:rsidP="005D7850">
      <w:pPr>
        <w:pStyle w:val="Paragrafoelenco"/>
        <w:numPr>
          <w:ilvl w:val="1"/>
          <w:numId w:val="33"/>
        </w:numPr>
        <w:rPr>
          <w:i/>
        </w:rPr>
      </w:pPr>
      <w:r>
        <w:rPr>
          <w:i/>
        </w:rPr>
        <w:t xml:space="preserve">Deve essere implementato il servizio di </w:t>
      </w:r>
      <w:proofErr w:type="spellStart"/>
      <w:r>
        <w:rPr>
          <w:i/>
        </w:rPr>
        <w:t>check</w:t>
      </w:r>
      <w:proofErr w:type="spellEnd"/>
      <w:r>
        <w:rPr>
          <w:i/>
        </w:rPr>
        <w:t xml:space="preserve"> in delle provette</w:t>
      </w:r>
    </w:p>
    <w:p w:rsidR="000B2F56" w:rsidRDefault="000B2F56" w:rsidP="005D7850">
      <w:pPr>
        <w:pStyle w:val="Paragrafoelenco"/>
        <w:numPr>
          <w:ilvl w:val="1"/>
          <w:numId w:val="33"/>
        </w:numPr>
        <w:rPr>
          <w:i/>
        </w:rPr>
      </w:pPr>
      <w:r>
        <w:rPr>
          <w:i/>
        </w:rPr>
        <w:t xml:space="preserve">Deve essere possibile identificare le singole provette in modo univoco </w:t>
      </w:r>
    </w:p>
    <w:p w:rsidR="000B2F56" w:rsidRPr="005D7850" w:rsidRDefault="000B2F56" w:rsidP="005D7850">
      <w:pPr>
        <w:pStyle w:val="Paragrafoelenco"/>
        <w:ind w:left="1440"/>
        <w:rPr>
          <w:i/>
        </w:rPr>
      </w:pPr>
    </w:p>
    <w:p w:rsidR="00C430F6" w:rsidRDefault="00C430F6" w:rsidP="005D7850">
      <w:pPr>
        <w:pStyle w:val="Paragrafoelenco"/>
        <w:numPr>
          <w:ilvl w:val="0"/>
          <w:numId w:val="64"/>
        </w:numPr>
      </w:pPr>
      <w:r w:rsidRPr="00C430F6">
        <w:t>Le provette arrivano al CPVE prima della richiesta</w:t>
      </w:r>
    </w:p>
    <w:p w:rsidR="00282406" w:rsidRDefault="00282406" w:rsidP="00282406">
      <w:pPr>
        <w:pStyle w:val="Paragrafoelenco"/>
        <w:numPr>
          <w:ilvl w:val="1"/>
          <w:numId w:val="33"/>
        </w:numPr>
        <w:rPr>
          <w:i/>
        </w:rPr>
      </w:pPr>
      <w:r>
        <w:rPr>
          <w:i/>
        </w:rPr>
        <w:t>Il CPVE attende l’arrivo della richiesta esami prima di inviare l’esito esami (la richiesta contiene informazioni importanti per l’esecuzione degli esami)</w:t>
      </w:r>
      <w:r w:rsidRPr="00B92737">
        <w:rPr>
          <w:i/>
        </w:rPr>
        <w:t xml:space="preserve"> </w:t>
      </w:r>
      <w:r>
        <w:rPr>
          <w:i/>
        </w:rPr>
        <w:t xml:space="preserve">e prima di inviare il </w:t>
      </w:r>
      <w:proofErr w:type="spellStart"/>
      <w:r>
        <w:rPr>
          <w:i/>
        </w:rPr>
        <w:t>ckeck</w:t>
      </w:r>
      <w:proofErr w:type="spellEnd"/>
      <w:r>
        <w:rPr>
          <w:i/>
        </w:rPr>
        <w:t xml:space="preserve"> in delle provette</w:t>
      </w:r>
    </w:p>
    <w:p w:rsidR="00282406" w:rsidRPr="00C430F6" w:rsidRDefault="00282406" w:rsidP="005D7850"/>
    <w:p w:rsidR="00C430F6" w:rsidRPr="00C430F6" w:rsidRDefault="00C430F6" w:rsidP="005D7850">
      <w:pPr>
        <w:pStyle w:val="Paragrafoelenco"/>
        <w:numPr>
          <w:ilvl w:val="0"/>
          <w:numId w:val="64"/>
        </w:numPr>
      </w:pPr>
      <w:r w:rsidRPr="00C430F6">
        <w:t>Al CPVE di “qualificazione biologica” non arrivano una o più provette presenti nella richiesta esami</w:t>
      </w:r>
    </w:p>
    <w:p w:rsidR="00282406" w:rsidRDefault="00C34F92" w:rsidP="00282406">
      <w:pPr>
        <w:pStyle w:val="Paragrafoelenco"/>
        <w:numPr>
          <w:ilvl w:val="1"/>
          <w:numId w:val="33"/>
        </w:numPr>
        <w:rPr>
          <w:i/>
        </w:rPr>
      </w:pPr>
      <w:r>
        <w:rPr>
          <w:i/>
        </w:rPr>
        <w:t>Analogo al caso a)</w:t>
      </w:r>
    </w:p>
    <w:p w:rsidR="00C430F6" w:rsidRPr="00C430F6" w:rsidRDefault="00C430F6" w:rsidP="00C430F6"/>
    <w:p w:rsidR="00C430F6" w:rsidRPr="00C430F6" w:rsidRDefault="00C430F6" w:rsidP="005D7850">
      <w:pPr>
        <w:pStyle w:val="Paragrafoelenco"/>
        <w:numPr>
          <w:ilvl w:val="0"/>
          <w:numId w:val="64"/>
        </w:numPr>
      </w:pPr>
      <w:r w:rsidRPr="00C430F6">
        <w:t xml:space="preserve">Al CPVE di “qualificazione biologica” arrivano una o più provette non presenti nella richiesta - Caso </w:t>
      </w:r>
      <w:r w:rsidR="00C34F92">
        <w:t>1</w:t>
      </w:r>
      <w:r w:rsidRPr="00C430F6">
        <w:t>)</w:t>
      </w:r>
      <w:r>
        <w:t xml:space="preserve"> - </w:t>
      </w:r>
      <w:r w:rsidRPr="00C430F6">
        <w:t>Sono state raccolte 6 provette per una stessa donazione, le sei provette dovevano essere inviate al CPVE di qualificazione, ma al CPVE ne sono arrivate solo cinque</w:t>
      </w:r>
    </w:p>
    <w:p w:rsidR="00C430F6" w:rsidRDefault="00C430F6" w:rsidP="00C430F6"/>
    <w:p w:rsidR="00C34F92" w:rsidRDefault="00C34F92" w:rsidP="005D7850">
      <w:pPr>
        <w:pStyle w:val="Paragrafoelenco"/>
        <w:numPr>
          <w:ilvl w:val="1"/>
          <w:numId w:val="33"/>
        </w:numPr>
      </w:pPr>
      <w:r w:rsidRPr="005D7850">
        <w:rPr>
          <w:i/>
        </w:rPr>
        <w:t xml:space="preserve">Il CPVE </w:t>
      </w:r>
      <w:r>
        <w:rPr>
          <w:i/>
        </w:rPr>
        <w:t xml:space="preserve">comunica telefonicamente con il CT ed </w:t>
      </w:r>
      <w:r w:rsidRPr="005D7850">
        <w:rPr>
          <w:i/>
        </w:rPr>
        <w:t>attende l’arrivo delle provette mancanti prima di procedere con gli esami</w:t>
      </w:r>
    </w:p>
    <w:p w:rsidR="00C34F92" w:rsidRDefault="00C34F92" w:rsidP="00C430F6"/>
    <w:p w:rsidR="00C430F6" w:rsidRDefault="00C430F6" w:rsidP="005D7850">
      <w:pPr>
        <w:pStyle w:val="Paragrafoelenco"/>
        <w:numPr>
          <w:ilvl w:val="0"/>
          <w:numId w:val="64"/>
        </w:numPr>
      </w:pPr>
      <w:r w:rsidRPr="00C430F6">
        <w:t xml:space="preserve">Al CPVE di “qualificazione biologica” arrivano una o più provette non presenti nella richiesta - Caso </w:t>
      </w:r>
      <w:r w:rsidR="00C34F92">
        <w:t>2</w:t>
      </w:r>
      <w:r>
        <w:t xml:space="preserve">) - </w:t>
      </w:r>
      <w:r w:rsidRPr="00C430F6">
        <w:t>L’episodio di donazione non è presente nella richiesta esami e quindi nel foglio di lavoro, ma al CPVE è arrivata una provetta di quella donazione</w:t>
      </w:r>
    </w:p>
    <w:p w:rsidR="00C34F92" w:rsidRPr="00C430F6" w:rsidRDefault="00C34F92" w:rsidP="005D7850">
      <w:pPr>
        <w:pStyle w:val="Paragrafoelenco"/>
        <w:ind w:left="720"/>
      </w:pPr>
    </w:p>
    <w:p w:rsidR="00C34F92" w:rsidRDefault="00C34F92" w:rsidP="00C34F92">
      <w:pPr>
        <w:pStyle w:val="Paragrafoelenco"/>
        <w:numPr>
          <w:ilvl w:val="1"/>
          <w:numId w:val="64"/>
        </w:numPr>
      </w:pPr>
      <w:r w:rsidRPr="00B92737">
        <w:rPr>
          <w:i/>
        </w:rPr>
        <w:t xml:space="preserve">Il CPVE </w:t>
      </w:r>
      <w:r>
        <w:rPr>
          <w:i/>
        </w:rPr>
        <w:t xml:space="preserve">comunica telefonicamente con il CT ed </w:t>
      </w:r>
      <w:r w:rsidRPr="00B92737">
        <w:rPr>
          <w:i/>
        </w:rPr>
        <w:t xml:space="preserve">attende l’arrivo </w:t>
      </w:r>
      <w:r>
        <w:rPr>
          <w:i/>
        </w:rPr>
        <w:t>della richiesta esami per poter procedere con l’esecuzione degli esami</w:t>
      </w:r>
    </w:p>
    <w:p w:rsidR="00F40F80" w:rsidRDefault="00F40F80" w:rsidP="00F40F80"/>
    <w:p w:rsidR="00F40F80" w:rsidRDefault="00F40F80" w:rsidP="00B710B7">
      <w:pPr>
        <w:pStyle w:val="Titolo4"/>
        <w:tabs>
          <w:tab w:val="clear" w:pos="1432"/>
        </w:tabs>
        <w:ind w:left="993"/>
      </w:pPr>
      <w:bookmarkStart w:id="20" w:name="_Toc394585096"/>
      <w:r>
        <w:t>Scenari alternativi associati alla “validazione”</w:t>
      </w:r>
      <w:r w:rsidR="00A0020C">
        <w:t xml:space="preserve"> e alla “lavorazione”</w:t>
      </w:r>
      <w:bookmarkEnd w:id="20"/>
    </w:p>
    <w:p w:rsidR="00C430F6" w:rsidRDefault="00C430F6" w:rsidP="005D7850">
      <w:pPr>
        <w:pStyle w:val="Paragrafoelenco"/>
        <w:numPr>
          <w:ilvl w:val="0"/>
          <w:numId w:val="66"/>
        </w:numPr>
      </w:pPr>
      <w:r w:rsidRPr="00C430F6">
        <w:t xml:space="preserve">Al CPVE di validazione e lavorazione non arrivano gli </w:t>
      </w:r>
      <w:r w:rsidR="00A0020C">
        <w:t xml:space="preserve">esiti degli </w:t>
      </w:r>
      <w:r w:rsidRPr="00C430F6">
        <w:t>esami per poter validare la richiesta</w:t>
      </w:r>
      <w:r w:rsidR="004872AF">
        <w:t xml:space="preserve"> (nel caso in cui sia il CQB ad effettuare gli esami ed il CLV ad effettuare la validazione e la lavorazione)</w:t>
      </w:r>
    </w:p>
    <w:p w:rsidR="004872AF" w:rsidRPr="005D7850" w:rsidRDefault="004872AF" w:rsidP="005D7850">
      <w:pPr>
        <w:pStyle w:val="Paragrafoelenco"/>
        <w:numPr>
          <w:ilvl w:val="1"/>
          <w:numId w:val="33"/>
        </w:numPr>
        <w:rPr>
          <w:i/>
        </w:rPr>
      </w:pPr>
      <w:r w:rsidRPr="005D7850">
        <w:rPr>
          <w:i/>
        </w:rPr>
        <w:t xml:space="preserve">Il CPVE comunica telefonicamente con il </w:t>
      </w:r>
      <w:r>
        <w:rPr>
          <w:i/>
        </w:rPr>
        <w:t>CQB</w:t>
      </w:r>
      <w:r w:rsidRPr="005D7850">
        <w:rPr>
          <w:i/>
        </w:rPr>
        <w:t xml:space="preserve"> ed attende l’arrivo </w:t>
      </w:r>
      <w:r>
        <w:rPr>
          <w:i/>
        </w:rPr>
        <w:t>degli esiti</w:t>
      </w:r>
    </w:p>
    <w:p w:rsidR="004872AF" w:rsidRPr="00C430F6" w:rsidRDefault="004872AF" w:rsidP="005D7850"/>
    <w:p w:rsidR="00C430F6" w:rsidRDefault="00C430F6" w:rsidP="005D7850">
      <w:pPr>
        <w:pStyle w:val="Paragrafoelenco"/>
        <w:numPr>
          <w:ilvl w:val="0"/>
          <w:numId w:val="66"/>
        </w:numPr>
      </w:pPr>
      <w:r w:rsidRPr="00C430F6">
        <w:t xml:space="preserve">Al CPVE di validazione e lavorazione  non arriva la </w:t>
      </w:r>
      <w:proofErr w:type="spellStart"/>
      <w:r w:rsidRPr="00C430F6">
        <w:t>Bleeding</w:t>
      </w:r>
      <w:proofErr w:type="spellEnd"/>
      <w:r w:rsidRPr="00C430F6">
        <w:t xml:space="preserve"> list elettronica</w:t>
      </w:r>
      <w:r w:rsidR="00A0020C">
        <w:t xml:space="preserve"> per via informatica</w:t>
      </w:r>
    </w:p>
    <w:p w:rsidR="004872AF" w:rsidRDefault="004872AF" w:rsidP="005D7850"/>
    <w:p w:rsidR="004872AF" w:rsidRDefault="004872AF" w:rsidP="004872AF">
      <w:pPr>
        <w:pStyle w:val="Paragrafoelenco"/>
        <w:numPr>
          <w:ilvl w:val="1"/>
          <w:numId w:val="33"/>
        </w:numPr>
        <w:rPr>
          <w:i/>
        </w:rPr>
      </w:pPr>
      <w:r>
        <w:rPr>
          <w:i/>
        </w:rPr>
        <w:t xml:space="preserve">Il CPVE attende l’arrivo della </w:t>
      </w:r>
      <w:proofErr w:type="spellStart"/>
      <w:r>
        <w:rPr>
          <w:i/>
        </w:rPr>
        <w:t>bleeding</w:t>
      </w:r>
      <w:proofErr w:type="spellEnd"/>
      <w:r>
        <w:rPr>
          <w:i/>
        </w:rPr>
        <w:t xml:space="preserve"> list prima di inviare l’esito della validazione (la </w:t>
      </w:r>
      <w:proofErr w:type="spellStart"/>
      <w:r>
        <w:rPr>
          <w:i/>
        </w:rPr>
        <w:t>bleeding</w:t>
      </w:r>
      <w:proofErr w:type="spellEnd"/>
      <w:r>
        <w:rPr>
          <w:i/>
        </w:rPr>
        <w:t xml:space="preserve"> contiene informazioni importanti per la validazione delle sacche)</w:t>
      </w:r>
      <w:r w:rsidRPr="00B92737">
        <w:rPr>
          <w:i/>
        </w:rPr>
        <w:t xml:space="preserve"> </w:t>
      </w:r>
      <w:r>
        <w:rPr>
          <w:i/>
        </w:rPr>
        <w:t xml:space="preserve">e prima di inviare il </w:t>
      </w:r>
      <w:proofErr w:type="spellStart"/>
      <w:r>
        <w:rPr>
          <w:i/>
        </w:rPr>
        <w:t>ckeck</w:t>
      </w:r>
      <w:proofErr w:type="spellEnd"/>
      <w:r>
        <w:rPr>
          <w:i/>
        </w:rPr>
        <w:t xml:space="preserve"> in delle sacche</w:t>
      </w:r>
    </w:p>
    <w:p w:rsidR="004872AF" w:rsidRDefault="004872AF" w:rsidP="005D7850"/>
    <w:p w:rsidR="004872AF" w:rsidRPr="00C430F6" w:rsidRDefault="004872AF" w:rsidP="005D7850"/>
    <w:p w:rsidR="00C430F6" w:rsidRDefault="00C430F6" w:rsidP="005D7850">
      <w:pPr>
        <w:pStyle w:val="Paragrafoelenco"/>
        <w:numPr>
          <w:ilvl w:val="0"/>
          <w:numId w:val="66"/>
        </w:numPr>
      </w:pPr>
      <w:r w:rsidRPr="00C430F6">
        <w:t>Al CPVE di “lavorazione” non arrivano le sacche</w:t>
      </w:r>
    </w:p>
    <w:p w:rsidR="004872AF" w:rsidRDefault="004872AF" w:rsidP="004872AF">
      <w:pPr>
        <w:pStyle w:val="Paragrafoelenco"/>
        <w:numPr>
          <w:ilvl w:val="1"/>
          <w:numId w:val="66"/>
        </w:numPr>
        <w:rPr>
          <w:i/>
        </w:rPr>
      </w:pPr>
      <w:r>
        <w:rPr>
          <w:i/>
        </w:rPr>
        <w:t xml:space="preserve">Deve essere implementato il servizio di </w:t>
      </w:r>
      <w:proofErr w:type="spellStart"/>
      <w:r>
        <w:rPr>
          <w:i/>
        </w:rPr>
        <w:t>check</w:t>
      </w:r>
      <w:proofErr w:type="spellEnd"/>
      <w:r>
        <w:rPr>
          <w:i/>
        </w:rPr>
        <w:t xml:space="preserve"> in delle sacche</w:t>
      </w:r>
    </w:p>
    <w:p w:rsidR="004872AF" w:rsidRDefault="004872AF" w:rsidP="004872AF">
      <w:pPr>
        <w:pStyle w:val="Paragrafoelenco"/>
        <w:numPr>
          <w:ilvl w:val="1"/>
          <w:numId w:val="66"/>
        </w:numPr>
        <w:rPr>
          <w:i/>
        </w:rPr>
      </w:pPr>
      <w:r>
        <w:rPr>
          <w:i/>
        </w:rPr>
        <w:t xml:space="preserve">Deve essere possibile identificare le singole sacche in modo univoco </w:t>
      </w:r>
    </w:p>
    <w:p w:rsidR="004872AF" w:rsidRDefault="004872AF" w:rsidP="005D7850"/>
    <w:p w:rsidR="00C430F6" w:rsidRDefault="00C430F6" w:rsidP="005D7850">
      <w:pPr>
        <w:pStyle w:val="Paragrafoelenco"/>
        <w:numPr>
          <w:ilvl w:val="0"/>
          <w:numId w:val="66"/>
        </w:numPr>
      </w:pPr>
      <w:r w:rsidRPr="00C430F6">
        <w:t>Le sacche arrivano al CPVE prima della richiesta</w:t>
      </w:r>
    </w:p>
    <w:p w:rsidR="004872AF" w:rsidRDefault="004872AF" w:rsidP="004872AF">
      <w:pPr>
        <w:pStyle w:val="Paragrafoelenco"/>
        <w:numPr>
          <w:ilvl w:val="1"/>
          <w:numId w:val="33"/>
        </w:numPr>
        <w:rPr>
          <w:i/>
        </w:rPr>
      </w:pPr>
      <w:r>
        <w:rPr>
          <w:i/>
        </w:rPr>
        <w:t xml:space="preserve">Il CPVE attende l’arrivo della </w:t>
      </w:r>
      <w:proofErr w:type="spellStart"/>
      <w:r>
        <w:rPr>
          <w:i/>
        </w:rPr>
        <w:t>bleeding</w:t>
      </w:r>
      <w:proofErr w:type="spellEnd"/>
      <w:r>
        <w:rPr>
          <w:i/>
        </w:rPr>
        <w:t xml:space="preserve"> list prima di inviare di inviare il </w:t>
      </w:r>
      <w:proofErr w:type="spellStart"/>
      <w:r>
        <w:rPr>
          <w:i/>
        </w:rPr>
        <w:t>ckeck</w:t>
      </w:r>
      <w:proofErr w:type="spellEnd"/>
      <w:r>
        <w:rPr>
          <w:i/>
        </w:rPr>
        <w:t xml:space="preserve"> in delle sacche</w:t>
      </w:r>
    </w:p>
    <w:p w:rsidR="004872AF" w:rsidRDefault="004872AF" w:rsidP="005D7850"/>
    <w:p w:rsidR="004872AF" w:rsidRPr="00C430F6" w:rsidRDefault="004872AF" w:rsidP="005D7850"/>
    <w:p w:rsidR="00C430F6" w:rsidRDefault="00C430F6" w:rsidP="005D7850">
      <w:pPr>
        <w:pStyle w:val="Paragrafoelenco"/>
        <w:numPr>
          <w:ilvl w:val="0"/>
          <w:numId w:val="66"/>
        </w:numPr>
      </w:pPr>
      <w:r w:rsidRPr="00C430F6">
        <w:t>Al CPVE di “lavorazione” non arrivano una o più sacche presenti nella richiesta</w:t>
      </w:r>
    </w:p>
    <w:p w:rsidR="004872AF" w:rsidRDefault="004872AF" w:rsidP="004872AF">
      <w:pPr>
        <w:pStyle w:val="Paragrafoelenco"/>
        <w:numPr>
          <w:ilvl w:val="1"/>
          <w:numId w:val="33"/>
        </w:numPr>
        <w:rPr>
          <w:i/>
        </w:rPr>
      </w:pPr>
      <w:r>
        <w:rPr>
          <w:i/>
        </w:rPr>
        <w:t>Analogo al caso c)</w:t>
      </w:r>
    </w:p>
    <w:p w:rsidR="004872AF" w:rsidRDefault="004872AF" w:rsidP="005D7850"/>
    <w:p w:rsidR="004872AF" w:rsidRDefault="004872AF" w:rsidP="005D7850"/>
    <w:p w:rsidR="00C430F6" w:rsidRDefault="00C430F6" w:rsidP="005D7850">
      <w:pPr>
        <w:pStyle w:val="Paragrafoelenco"/>
        <w:numPr>
          <w:ilvl w:val="0"/>
          <w:numId w:val="66"/>
        </w:numPr>
      </w:pPr>
      <w:r w:rsidRPr="00C430F6">
        <w:t>Al CT di “lavorazione” arrivano una o più sacche non presenti nella richiesta</w:t>
      </w:r>
      <w:r w:rsidR="004872AF">
        <w:t xml:space="preserve"> </w:t>
      </w:r>
      <w:r w:rsidRPr="00C430F6">
        <w:t xml:space="preserve">Caso </w:t>
      </w:r>
      <w:r w:rsidR="004872AF">
        <w:t>1</w:t>
      </w:r>
      <w:r w:rsidRPr="00C430F6">
        <w:t>)</w:t>
      </w:r>
      <w:r>
        <w:t xml:space="preserve"> - </w:t>
      </w:r>
      <w:r w:rsidRPr="00C430F6">
        <w:t xml:space="preserve">Sono state raccolte due sacche per una stessa donazione, le due sacche dovevano essere inviate al CPVE di validazione e lavorazione, ma al CPVE ne è arrivata solo una </w:t>
      </w:r>
    </w:p>
    <w:p w:rsidR="004872AF" w:rsidRDefault="004872AF" w:rsidP="005D7850"/>
    <w:p w:rsidR="004872AF" w:rsidRDefault="004872AF" w:rsidP="004872AF">
      <w:pPr>
        <w:pStyle w:val="Paragrafoelenco"/>
        <w:numPr>
          <w:ilvl w:val="1"/>
          <w:numId w:val="33"/>
        </w:numPr>
      </w:pPr>
      <w:r w:rsidRPr="00B92737">
        <w:rPr>
          <w:i/>
        </w:rPr>
        <w:t xml:space="preserve">Il CPVE </w:t>
      </w:r>
      <w:r>
        <w:rPr>
          <w:i/>
        </w:rPr>
        <w:t xml:space="preserve">comunica telefonicamente con il CT ed </w:t>
      </w:r>
      <w:r w:rsidRPr="00B92737">
        <w:rPr>
          <w:i/>
        </w:rPr>
        <w:t xml:space="preserve">attende l’arrivo delle </w:t>
      </w:r>
      <w:r w:rsidR="003C6B3F">
        <w:rPr>
          <w:i/>
        </w:rPr>
        <w:t>sacche</w:t>
      </w:r>
      <w:r w:rsidRPr="00B92737">
        <w:rPr>
          <w:i/>
        </w:rPr>
        <w:t xml:space="preserve"> mancanti prima di procedere con </w:t>
      </w:r>
      <w:r w:rsidR="003C6B3F">
        <w:rPr>
          <w:i/>
        </w:rPr>
        <w:t>la lavorazione</w:t>
      </w:r>
    </w:p>
    <w:p w:rsidR="004872AF" w:rsidRDefault="004872AF" w:rsidP="005D7850"/>
    <w:p w:rsidR="00C430F6" w:rsidRDefault="00C430F6" w:rsidP="005D7850">
      <w:pPr>
        <w:pStyle w:val="Paragrafoelenco"/>
        <w:numPr>
          <w:ilvl w:val="0"/>
          <w:numId w:val="66"/>
        </w:numPr>
      </w:pPr>
      <w:r w:rsidRPr="00C430F6">
        <w:t>Al CT di “lavorazione” arrivano una o più sacche non presenti nella richiesta</w:t>
      </w:r>
      <w:r w:rsidR="004872AF">
        <w:t xml:space="preserve"> </w:t>
      </w:r>
      <w:r w:rsidRPr="00C430F6">
        <w:t xml:space="preserve">Caso </w:t>
      </w:r>
      <w:r w:rsidR="004872AF">
        <w:t>2</w:t>
      </w:r>
      <w:r w:rsidRPr="00C430F6">
        <w:t xml:space="preserve">) </w:t>
      </w:r>
      <w:r>
        <w:t xml:space="preserve"> - </w:t>
      </w:r>
      <w:r w:rsidRPr="00C430F6">
        <w:t xml:space="preserve">L’episodio di donazione non è presente nella </w:t>
      </w:r>
      <w:proofErr w:type="spellStart"/>
      <w:r w:rsidRPr="00C430F6">
        <w:t>bleeding</w:t>
      </w:r>
      <w:proofErr w:type="spellEnd"/>
      <w:r w:rsidRPr="00C430F6">
        <w:t xml:space="preserve"> list e quindi nel foglio di lavoro, ma al CPVE è arrivata una sacca di quella donazione</w:t>
      </w:r>
    </w:p>
    <w:p w:rsidR="003C6B3F" w:rsidRDefault="003C6B3F" w:rsidP="005D7850">
      <w:pPr>
        <w:pStyle w:val="Paragrafoelenco"/>
        <w:ind w:left="720"/>
      </w:pPr>
    </w:p>
    <w:p w:rsidR="003C6B3F" w:rsidRDefault="003C6B3F" w:rsidP="003C6B3F">
      <w:pPr>
        <w:pStyle w:val="Paragrafoelenco"/>
        <w:numPr>
          <w:ilvl w:val="1"/>
          <w:numId w:val="66"/>
        </w:numPr>
      </w:pPr>
      <w:r w:rsidRPr="00B92737">
        <w:rPr>
          <w:i/>
        </w:rPr>
        <w:t xml:space="preserve">Il CPVE </w:t>
      </w:r>
      <w:r>
        <w:rPr>
          <w:i/>
        </w:rPr>
        <w:t xml:space="preserve">comunica telefonicamente con il CT ed </w:t>
      </w:r>
      <w:r w:rsidRPr="00B92737">
        <w:rPr>
          <w:i/>
        </w:rPr>
        <w:t xml:space="preserve">attende l’arrivo </w:t>
      </w:r>
      <w:r>
        <w:rPr>
          <w:i/>
        </w:rPr>
        <w:t xml:space="preserve">della </w:t>
      </w:r>
      <w:proofErr w:type="spellStart"/>
      <w:r>
        <w:rPr>
          <w:i/>
        </w:rPr>
        <w:t>bleeding</w:t>
      </w:r>
      <w:proofErr w:type="spellEnd"/>
      <w:r>
        <w:rPr>
          <w:i/>
        </w:rPr>
        <w:t xml:space="preserve"> list per poter procedere con </w:t>
      </w:r>
      <w:r w:rsidR="00FA0286">
        <w:rPr>
          <w:i/>
        </w:rPr>
        <w:t xml:space="preserve">l’invio del </w:t>
      </w:r>
      <w:proofErr w:type="spellStart"/>
      <w:r w:rsidR="00FA0286">
        <w:rPr>
          <w:i/>
        </w:rPr>
        <w:t>check</w:t>
      </w:r>
      <w:proofErr w:type="spellEnd"/>
      <w:r w:rsidR="00FA0286">
        <w:rPr>
          <w:i/>
        </w:rPr>
        <w:t xml:space="preserve"> in delle sacche e del</w:t>
      </w:r>
      <w:r>
        <w:rPr>
          <w:i/>
        </w:rPr>
        <w:t>la validazione</w:t>
      </w:r>
    </w:p>
    <w:p w:rsidR="00C430F6" w:rsidRPr="00C430F6" w:rsidRDefault="00C430F6" w:rsidP="00C430F6"/>
    <w:p w:rsidR="003575DA" w:rsidRDefault="003575DA" w:rsidP="00B710B7">
      <w:pPr>
        <w:pStyle w:val="Titolo4"/>
        <w:tabs>
          <w:tab w:val="clear" w:pos="1432"/>
        </w:tabs>
        <w:ind w:left="993"/>
      </w:pPr>
      <w:bookmarkStart w:id="21" w:name="_Toc394585097"/>
      <w:r>
        <w:t>Scenari alternativi nel caso di indisponibilità del sistema informativo</w:t>
      </w:r>
      <w:r w:rsidR="00983C28">
        <w:t xml:space="preserve"> o delle macchine che effettuano gli esami e/o la lavorazione</w:t>
      </w:r>
      <w:bookmarkEnd w:id="21"/>
    </w:p>
    <w:p w:rsidR="00844B17" w:rsidRDefault="00844B17" w:rsidP="00844B17">
      <w:pPr>
        <w:rPr>
          <w:highlight w:val="yellow"/>
        </w:rPr>
      </w:pPr>
    </w:p>
    <w:p w:rsidR="00983C28" w:rsidRDefault="00983C28" w:rsidP="00844B17">
      <w:r>
        <w:t>Quando parliamo di indisponibilità del sistema informativo dobbiamo distinguere tra il sistema informativo centrale ed il sistema informativo del CT e del CPVE.</w:t>
      </w:r>
    </w:p>
    <w:p w:rsidR="00983C28" w:rsidRDefault="00983C28" w:rsidP="00844B17">
      <w:r>
        <w:t xml:space="preserve">L’indisponibilità del sistema informativo centrale </w:t>
      </w:r>
      <w:r w:rsidR="00A0020C">
        <w:t>(</w:t>
      </w:r>
      <w:r w:rsidR="00C430F6">
        <w:t>il centro stella</w:t>
      </w:r>
      <w:r w:rsidR="00A0020C">
        <w:t>)</w:t>
      </w:r>
      <w:r w:rsidR="00C430F6">
        <w:t xml:space="preserve"> verrebbe momentaneamente a mancare impedendo la comunicazione tra tutti i CT ed i CPVE. L’evento dovrebbe essere comunque remoto e risolvibile in tempi brevi.</w:t>
      </w:r>
    </w:p>
    <w:p w:rsidR="00983C28" w:rsidRDefault="00983C28" w:rsidP="00983C28">
      <w:r>
        <w:t xml:space="preserve">L’indisponibilità del sistema informativo del CT potrebbe determinare dei problemi legati all’invio della richiesta esami o della </w:t>
      </w:r>
      <w:proofErr w:type="spellStart"/>
      <w:r>
        <w:t>bleeding</w:t>
      </w:r>
      <w:proofErr w:type="spellEnd"/>
      <w:r>
        <w:t xml:space="preserve"> list elettronica </w:t>
      </w:r>
      <w:r w:rsidR="00097C77">
        <w:t>che non arriverebbero in tempi utili ai CPVE destinatari. In questo caso, la comunicazione delle informazioni, se possibile (se il sistema è giù e si ha una copia cartacea dei dati necessari ad effettuare gli esami e la lavorazione), avviene attraverso modalità organizzative definite dall’SRC</w:t>
      </w:r>
      <w:r w:rsidR="00364EFA">
        <w:t xml:space="preserve"> per consentire al CPVE di procedere con le attività.</w:t>
      </w:r>
    </w:p>
    <w:p w:rsidR="00364EFA" w:rsidRDefault="00364EFA" w:rsidP="00983C28">
      <w:r>
        <w:t>Nei casi che richiedono meno rapidità nell’esecuzione delle attività, si attende la risoluzione del problema che è comunque previsto entro le 24 ore.</w:t>
      </w:r>
    </w:p>
    <w:p w:rsidR="00364EFA" w:rsidRDefault="00364EFA" w:rsidP="00983C28"/>
    <w:p w:rsidR="00364EFA" w:rsidRDefault="00097C77" w:rsidP="00364EFA">
      <w:r>
        <w:t xml:space="preserve">L’indisponibilità del sistema informativo del CPVE </w:t>
      </w:r>
      <w:r w:rsidR="00364EFA">
        <w:t>potrebbe determinare dei problemi legati all’invio degli esiti degli esami oppure dell’esito della validazione all’SRC ed al CPVE destinatario (dove previsto), problemi che sono risolvibili entro le 24 ore come da contratti tra CPVE e fornitori.</w:t>
      </w:r>
    </w:p>
    <w:p w:rsidR="00364EFA" w:rsidRDefault="00364EFA" w:rsidP="00364EFA"/>
    <w:p w:rsidR="00364EFA" w:rsidRDefault="00364EFA" w:rsidP="00364EFA"/>
    <w:p w:rsidR="00097C77" w:rsidRDefault="00364EFA" w:rsidP="00983C28">
      <w:r>
        <w:t>Per quel che riguarda possibili problemi legati ai macchinari che effettuano gli esami o la lavorazione, il CPVE è dotato di sistemi di backup che garantiscono l’adempimento di tutte le attività previste. Solo nei casi di calamità naturali che determinano la non utilizzabilità delle macchine, è necessario prevedere un re-indirizzamento delle attività verso un altro CPVE</w:t>
      </w:r>
      <w:r w:rsidR="00A0020C">
        <w:t xml:space="preserve"> (funzionalità di backup tra CPVE)</w:t>
      </w:r>
      <w:r>
        <w:t>.</w:t>
      </w:r>
      <w:r w:rsidR="00DB178A">
        <w:t xml:space="preserve"> E’ evidente che il CPVE sarà responsabile di inviare le provette e le sacche accompagnate rispettivamente dal foglio di lavoro originale e dalla </w:t>
      </w:r>
      <w:proofErr w:type="spellStart"/>
      <w:r w:rsidR="00DB178A">
        <w:t>bleending</w:t>
      </w:r>
      <w:proofErr w:type="spellEnd"/>
      <w:r w:rsidR="00DB178A">
        <w:t xml:space="preserve"> list originale verso il CPVE designato.</w:t>
      </w:r>
    </w:p>
    <w:p w:rsidR="00364EFA" w:rsidRDefault="00A0020C" w:rsidP="00983C28">
      <w:r>
        <w:t xml:space="preserve">Il progetto non prevede l’implementazione delle funzionalità preposte all’attuazione di quanto appena descritto </w:t>
      </w:r>
      <w:r w:rsidR="00E3678B" w:rsidRPr="00C0088E">
        <w:t>(funzionalità di backup nel caso di re-indirizzamento).</w:t>
      </w:r>
    </w:p>
    <w:p w:rsidR="00983C28" w:rsidRDefault="00983C28" w:rsidP="00983C28"/>
    <w:p w:rsidR="00997B4E" w:rsidRDefault="005B5CC5" w:rsidP="00B710B7">
      <w:pPr>
        <w:pStyle w:val="Titolo4"/>
        <w:tabs>
          <w:tab w:val="clear" w:pos="1432"/>
        </w:tabs>
        <w:ind w:left="993"/>
      </w:pPr>
      <w:bookmarkStart w:id="22" w:name="_Toc394585098"/>
      <w:r>
        <w:t>Scenari alternativi nel caso in cui il CPVE è sovraccarico di lavoro</w:t>
      </w:r>
      <w:bookmarkEnd w:id="22"/>
    </w:p>
    <w:p w:rsidR="00AF62B0" w:rsidRDefault="00287F8A" w:rsidP="005B5CC5">
      <w:r>
        <w:t xml:space="preserve">Nel caso in cui </w:t>
      </w:r>
      <w:r w:rsidR="00D02A06">
        <w:t>il CPVE non è in grado di far fronte alle attività schedulate secondo la programmazione regionale, le richieste esami e di lavor</w:t>
      </w:r>
      <w:r w:rsidR="00AF62B0">
        <w:t xml:space="preserve">azione delle sacche andranno indirizzate verso il CPVE individuato dal referente dell’SRC. </w:t>
      </w:r>
    </w:p>
    <w:p w:rsidR="002D4F7B" w:rsidRDefault="002D4F7B" w:rsidP="002D4F7B">
      <w:r w:rsidRPr="002D4F7B">
        <w:t>S</w:t>
      </w:r>
      <w:r w:rsidRPr="002D4F7B">
        <w:t>arà cura del referente dell’SRC informare il/i CT di raccolta del cambiamento avvenuto nel processo e configurare opportunamente.</w:t>
      </w:r>
    </w:p>
    <w:p w:rsidR="005B5CC5" w:rsidRDefault="00AF62B0" w:rsidP="005B5CC5">
      <w:r w:rsidRPr="00C0088E">
        <w:t xml:space="preserve">A tal fine, per quelle richieste non ancora inviate al CPVE, sarà cura del referente dell’SRC informare il/i CT di raccolta del cambiamento avvenuto nel processo </w:t>
      </w:r>
      <w:r w:rsidR="00E3678B" w:rsidRPr="00C0088E">
        <w:t xml:space="preserve">e configurare opportunamente l’SRC </w:t>
      </w:r>
      <w:r w:rsidRPr="00C0088E">
        <w:t>in modo che il CT di raccolta possa inviare le successive richieste al CPVE individuato.</w:t>
      </w:r>
    </w:p>
    <w:p w:rsidR="005B5CC5" w:rsidRPr="005B5CC5" w:rsidRDefault="005B5CC5" w:rsidP="005B5CC5"/>
    <w:p w:rsidR="007F6C0A" w:rsidRDefault="00800FD4" w:rsidP="007F6C0A">
      <w:pPr>
        <w:pStyle w:val="Titolo2"/>
      </w:pPr>
      <w:r>
        <w:br w:type="page"/>
      </w:r>
    </w:p>
    <w:p w:rsidR="008165EA" w:rsidRPr="005D7850" w:rsidRDefault="00D2033B" w:rsidP="007F6C0A">
      <w:pPr>
        <w:pStyle w:val="Titolo2"/>
      </w:pPr>
      <w:bookmarkStart w:id="23" w:name="_Toc394585099"/>
      <w:r w:rsidRPr="005D7850">
        <w:t>I</w:t>
      </w:r>
      <w:r w:rsidR="008165EA" w:rsidRPr="005D7850">
        <w:t>dentificazione delle entità</w:t>
      </w:r>
      <w:r w:rsidRPr="005D7850">
        <w:t xml:space="preserve"> coinvolte nel processo</w:t>
      </w:r>
      <w:bookmarkEnd w:id="23"/>
    </w:p>
    <w:p w:rsidR="008165EA" w:rsidRPr="005D7850" w:rsidRDefault="00D2033B" w:rsidP="005D7850">
      <w:pPr>
        <w:pStyle w:val="Titolo3"/>
      </w:pPr>
      <w:bookmarkStart w:id="24" w:name="_Toc394585100"/>
      <w:r w:rsidRPr="005D7850">
        <w:t>Gestione dei donatori da parte del CPVE</w:t>
      </w:r>
      <w:bookmarkEnd w:id="24"/>
    </w:p>
    <w:p w:rsidR="00D2033B" w:rsidRPr="005D7850" w:rsidRDefault="00D2033B" w:rsidP="005D7850">
      <w:r w:rsidRPr="005D7850">
        <w:t xml:space="preserve">Il CPVE in relazione ai dati anagrafici dei donatori carica quelli necessari per </w:t>
      </w:r>
      <w:r w:rsidR="00BF460C">
        <w:t>effettuare</w:t>
      </w:r>
      <w:r w:rsidR="00BF460C" w:rsidRPr="005D7850">
        <w:t xml:space="preserve"> gli esami</w:t>
      </w:r>
      <w:r w:rsidR="00BF460C">
        <w:t xml:space="preserve">, </w:t>
      </w:r>
      <w:r w:rsidRPr="005D7850">
        <w:t>la validazione e la lavorazione delle sacche</w:t>
      </w:r>
      <w:r w:rsidR="00CB3930" w:rsidRPr="005D7850">
        <w:t>.</w:t>
      </w:r>
    </w:p>
    <w:p w:rsidR="007F6C0A" w:rsidRPr="005D7850" w:rsidRDefault="00675174" w:rsidP="005D7850">
      <w:pPr>
        <w:pStyle w:val="Titolo3"/>
      </w:pPr>
      <w:bookmarkStart w:id="25" w:name="_Toc394585101"/>
      <w:r w:rsidRPr="005D7850">
        <w:t xml:space="preserve">Identificazione donatori, </w:t>
      </w:r>
      <w:r w:rsidR="001C4DAD" w:rsidRPr="005D7850">
        <w:t>unità di sangue</w:t>
      </w:r>
      <w:r w:rsidRPr="005D7850">
        <w:t xml:space="preserve"> e provette</w:t>
      </w:r>
      <w:bookmarkEnd w:id="25"/>
    </w:p>
    <w:p w:rsidR="00675174" w:rsidRDefault="00675174" w:rsidP="00675174">
      <w:r>
        <w:t>Scopo del paragrafo è descrivere le modalità di identificazione delle entità principali che intervengono nei processi organizzativi della Rete Trasfusionale e, di conseguenza, nei processi di cooperazione applicativa tra le strutture coinvolte.</w:t>
      </w:r>
    </w:p>
    <w:p w:rsidR="003F4825" w:rsidRDefault="007C6615" w:rsidP="00675174">
      <w:r>
        <w:t>L’identificazione delle</w:t>
      </w:r>
      <w:r w:rsidR="003F4825">
        <w:t xml:space="preserve"> entità in modo univoco </w:t>
      </w:r>
      <w:r>
        <w:t xml:space="preserve">e condiviso </w:t>
      </w:r>
      <w:r w:rsidR="003F4825">
        <w:t xml:space="preserve">tra tutti gli attori che intervengono </w:t>
      </w:r>
      <w:r w:rsidR="00144DF9">
        <w:t>negli</w:t>
      </w:r>
      <w:r w:rsidR="003F4825">
        <w:t xml:space="preserve"> scambi </w:t>
      </w:r>
      <w:r w:rsidR="00144DF9">
        <w:t>d</w:t>
      </w:r>
      <w:r w:rsidR="003F4825">
        <w:t xml:space="preserve">i informazioni è determinante e necessario </w:t>
      </w:r>
      <w:proofErr w:type="spellStart"/>
      <w:r w:rsidR="003F4825">
        <w:t>affinchè</w:t>
      </w:r>
      <w:proofErr w:type="spellEnd"/>
      <w:r w:rsidR="003F4825">
        <w:t xml:space="preserve"> </w:t>
      </w:r>
      <w:r>
        <w:t xml:space="preserve">si possa </w:t>
      </w:r>
      <w:r w:rsidR="00144DF9">
        <w:t xml:space="preserve">condividere un glossario </w:t>
      </w:r>
      <w:r>
        <w:t xml:space="preserve">comune </w:t>
      </w:r>
      <w:r w:rsidR="00144DF9">
        <w:t xml:space="preserve">e soprattutto </w:t>
      </w:r>
      <w:r w:rsidR="00DC61E9">
        <w:t>poter ricondurre ad un solo processo parti di esso (es: richiesta esami ed esito degli esami associati alla presentazione di un determinato donatore).</w:t>
      </w:r>
      <w:r w:rsidR="003F4825">
        <w:t xml:space="preserve"> </w:t>
      </w:r>
    </w:p>
    <w:p w:rsidR="003F4825" w:rsidRDefault="003F4825" w:rsidP="00675174"/>
    <w:p w:rsidR="00DC61E9" w:rsidRDefault="00DC61E9" w:rsidP="00675174">
      <w:r>
        <w:t xml:space="preserve">Nel presente paragrafo sono state prese in esame </w:t>
      </w:r>
      <w:r w:rsidR="00A86001">
        <w:t>quelle</w:t>
      </w:r>
      <w:r w:rsidR="003F4825">
        <w:t xml:space="preserve"> entità più significative </w:t>
      </w:r>
      <w:r>
        <w:t xml:space="preserve">che intervengono nel processo oggetto del presente documento </w:t>
      </w:r>
      <w:r w:rsidR="003F4825">
        <w:t>e</w:t>
      </w:r>
      <w:r>
        <w:t>,</w:t>
      </w:r>
      <w:r w:rsidR="003F4825">
        <w:t xml:space="preserve"> per ognuna</w:t>
      </w:r>
      <w:r>
        <w:t>,</w:t>
      </w:r>
      <w:r w:rsidR="003F4825">
        <w:t xml:space="preserve"> di esse è stato di seguito inserita una </w:t>
      </w:r>
      <w:r>
        <w:t>descrizione dettagliata.</w:t>
      </w:r>
    </w:p>
    <w:p w:rsidR="00DC61E9" w:rsidRDefault="00DC61E9" w:rsidP="00675174"/>
    <w:p w:rsidR="00DC61E9" w:rsidRDefault="00675174" w:rsidP="00675174">
      <w:r>
        <w:t xml:space="preserve">Per quel che riguarda le altre entità, </w:t>
      </w:r>
      <w:r w:rsidR="00DC61E9">
        <w:t xml:space="preserve">si rimanda alle specifiche di interoperabilità che </w:t>
      </w:r>
      <w:r w:rsidR="00A86001">
        <w:t>descrivono</w:t>
      </w:r>
      <w:r w:rsidR="00DC61E9">
        <w:t xml:space="preserve"> i servizi messi a disposizione dagli attori della cooperazione ed i dati con relativa codifica</w:t>
      </w:r>
      <w:r w:rsidR="001C4DAD">
        <w:t xml:space="preserve"> o glossario comune</w:t>
      </w:r>
      <w:r w:rsidR="00DC61E9">
        <w:t>.</w:t>
      </w:r>
    </w:p>
    <w:p w:rsidR="00DC61E9" w:rsidRDefault="00DC61E9" w:rsidP="00675174">
      <w:r>
        <w:t xml:space="preserve">In generale, le codifiche utilizzate saranno quelle già definite dal progetto in occasione </w:t>
      </w:r>
      <w:r w:rsidR="007C6615">
        <w:t xml:space="preserve">dell’analisi ed implementazione dei servizi per la raccolta dei dati consolidati da parte del sistema </w:t>
      </w:r>
      <w:proofErr w:type="spellStart"/>
      <w:r w:rsidR="007C6615">
        <w:t>Emoplanet</w:t>
      </w:r>
      <w:proofErr w:type="spellEnd"/>
      <w:r w:rsidR="007C6615">
        <w:t>.</w:t>
      </w:r>
    </w:p>
    <w:p w:rsidR="00ED3074" w:rsidRDefault="00ED3074" w:rsidP="00675174"/>
    <w:p w:rsidR="00ED3074" w:rsidRDefault="00BF460C" w:rsidP="00675174">
      <w:r w:rsidRPr="005D7850">
        <w:t>L</w:t>
      </w:r>
      <w:r w:rsidR="00ED3074" w:rsidRPr="005D7850">
        <w:t xml:space="preserve">’identificazione </w:t>
      </w:r>
      <w:r w:rsidRPr="005D7850">
        <w:t xml:space="preserve">in modo univoco </w:t>
      </w:r>
      <w:r w:rsidR="00ED3074" w:rsidRPr="005D7850">
        <w:t xml:space="preserve">delle unità di sangue e delle provette è condizione necessaria </w:t>
      </w:r>
      <w:r w:rsidRPr="005D7850">
        <w:t>e</w:t>
      </w:r>
      <w:r w:rsidR="00ED3074" w:rsidRPr="005D7850">
        <w:t xml:space="preserve"> sufficiente per determinare l’implementazione dei servizi rispettivamente </w:t>
      </w:r>
      <w:r w:rsidRPr="005D7850">
        <w:t xml:space="preserve">del </w:t>
      </w:r>
      <w:proofErr w:type="spellStart"/>
      <w:r w:rsidRPr="005D7850">
        <w:t>check</w:t>
      </w:r>
      <w:proofErr w:type="spellEnd"/>
      <w:r w:rsidRPr="005D7850">
        <w:t xml:space="preserve"> in </w:t>
      </w:r>
      <w:r w:rsidR="00ED3074" w:rsidRPr="005D7850">
        <w:t>delle sacche e delle provett</w:t>
      </w:r>
      <w:r w:rsidRPr="005D7850">
        <w:t>e e per poter realizzare le funzionalità di backup del CPVE.</w:t>
      </w:r>
    </w:p>
    <w:p w:rsidR="00DC61E9" w:rsidRDefault="00DC61E9" w:rsidP="00675174"/>
    <w:p w:rsidR="007F6C0A" w:rsidRPr="005D7850" w:rsidRDefault="007F6C0A">
      <w:pPr>
        <w:pStyle w:val="Titolo3"/>
      </w:pPr>
      <w:bookmarkStart w:id="26" w:name="_Toc394585102"/>
      <w:r w:rsidRPr="005D7850">
        <w:t>Identificazione dei donatori</w:t>
      </w:r>
      <w:bookmarkEnd w:id="26"/>
    </w:p>
    <w:p w:rsidR="00F52526" w:rsidRDefault="00F52526" w:rsidP="00F52526">
      <w:r>
        <w:t>L’identificazione dei donatori è condizione necessaria e sufficiente per poter ricondurre ad un unico donatore tutti gli episodi di presentazione anche quando questi sono avvenuti in Centri Trasfusionali regionali diversi.</w:t>
      </w:r>
    </w:p>
    <w:p w:rsidR="00F52526" w:rsidRDefault="00F52526" w:rsidP="00F52526"/>
    <w:p w:rsidR="00F52526" w:rsidRDefault="00D43A49" w:rsidP="00F52526">
      <w:r>
        <w:t>Il</w:t>
      </w:r>
      <w:r w:rsidR="00F52526">
        <w:t xml:space="preserve"> donatore </w:t>
      </w:r>
      <w:r>
        <w:t xml:space="preserve">può </w:t>
      </w:r>
      <w:r w:rsidR="00D12B9A">
        <w:t>viene</w:t>
      </w:r>
      <w:r w:rsidR="00F52526">
        <w:t xml:space="preserve"> identificato attraverso i seguenti codici</w:t>
      </w:r>
      <w:r>
        <w:t xml:space="preserve"> o identificativi:</w:t>
      </w:r>
    </w:p>
    <w:p w:rsidR="00F52526" w:rsidRDefault="00F52526" w:rsidP="00F52526"/>
    <w:p w:rsidR="00D43A49" w:rsidRDefault="00D43A49" w:rsidP="00D43A49">
      <w:pPr>
        <w:pStyle w:val="Paragrafoelenco"/>
        <w:numPr>
          <w:ilvl w:val="0"/>
          <w:numId w:val="62"/>
        </w:numPr>
      </w:pPr>
      <w:r w:rsidRPr="00B92737">
        <w:t xml:space="preserve">Codice identificativo </w:t>
      </w:r>
      <w:r>
        <w:t>univoco regionale dell’Archivio Unico Regionale degli Assistiti (AURA)</w:t>
      </w:r>
    </w:p>
    <w:p w:rsidR="00D43A49" w:rsidRPr="002D27AE" w:rsidRDefault="00D43A49" w:rsidP="005D7850"/>
    <w:p w:rsidR="00F52526" w:rsidRDefault="00F52526" w:rsidP="00F52526">
      <w:pPr>
        <w:pStyle w:val="Paragrafoelenco"/>
        <w:numPr>
          <w:ilvl w:val="0"/>
          <w:numId w:val="62"/>
        </w:numPr>
      </w:pPr>
      <w:r w:rsidRPr="00F52526">
        <w:t>Codice Regionale Donatore (CRD</w:t>
      </w:r>
      <w:r>
        <w:t xml:space="preserve">) – codice definito dalle norme UNI, </w:t>
      </w:r>
      <w:r w:rsidRPr="00F52526">
        <w:t>attribuito dal centro di coordinamento regionale</w:t>
      </w:r>
      <w:r>
        <w:t xml:space="preserve"> </w:t>
      </w:r>
      <w:r w:rsidRPr="00F52526">
        <w:t>con validità nazionale</w:t>
      </w:r>
      <w:r>
        <w:t xml:space="preserve"> ed avente la seguente struttura:</w:t>
      </w:r>
    </w:p>
    <w:p w:rsidR="00F52526" w:rsidRDefault="00F52526" w:rsidP="00F52526">
      <w:pPr>
        <w:pStyle w:val="Paragrafoelenco"/>
        <w:numPr>
          <w:ilvl w:val="1"/>
          <w:numId w:val="62"/>
        </w:numPr>
      </w:pPr>
      <w:r w:rsidRPr="00F52526">
        <w:t xml:space="preserve">RRCCCCCCC </w:t>
      </w:r>
      <w:r>
        <w:t>(9 caratteri)</w:t>
      </w:r>
    </w:p>
    <w:p w:rsidR="00F52526" w:rsidRDefault="00F52526" w:rsidP="00F52526">
      <w:pPr>
        <w:pStyle w:val="Paragrafoelenco"/>
        <w:numPr>
          <w:ilvl w:val="2"/>
          <w:numId w:val="62"/>
        </w:numPr>
      </w:pPr>
      <w:r>
        <w:t xml:space="preserve">RR (2 caratteri) rappresenta il codice </w:t>
      </w:r>
      <w:r w:rsidRPr="00F52526">
        <w:t>della</w:t>
      </w:r>
      <w:r>
        <w:t xml:space="preserve"> </w:t>
      </w:r>
      <w:r w:rsidRPr="00F52526">
        <w:t xml:space="preserve">regione </w:t>
      </w:r>
      <w:r>
        <w:t>(2 caratteri) (Rif. Allegato 1, Rossino Dati</w:t>
      </w:r>
      <w:r w:rsidRPr="00F52526">
        <w:t xml:space="preserve">), </w:t>
      </w:r>
    </w:p>
    <w:p w:rsidR="009C25B7" w:rsidRDefault="00F52526" w:rsidP="009C25B7">
      <w:pPr>
        <w:pStyle w:val="Paragrafoelenco"/>
        <w:numPr>
          <w:ilvl w:val="2"/>
          <w:numId w:val="62"/>
        </w:numPr>
      </w:pPr>
      <w:r w:rsidRPr="00F52526">
        <w:t>CCCCCCC</w:t>
      </w:r>
      <w:r>
        <w:t xml:space="preserve"> (7 caratteri) </w:t>
      </w:r>
      <w:r w:rsidR="009C25B7">
        <w:t xml:space="preserve">rappresenta </w:t>
      </w:r>
      <w:r w:rsidR="009C25B7" w:rsidRPr="00F52526">
        <w:t>codice numerico univoco a livello regionale identificativo del</w:t>
      </w:r>
      <w:r w:rsidR="009C25B7">
        <w:t xml:space="preserve"> </w:t>
      </w:r>
      <w:r w:rsidR="009C25B7" w:rsidRPr="00F52526">
        <w:t xml:space="preserve">donatore </w:t>
      </w:r>
      <w:r w:rsidR="009C25B7">
        <w:t>(progressivo)</w:t>
      </w:r>
    </w:p>
    <w:p w:rsidR="00D12B9A" w:rsidRPr="00F52526" w:rsidRDefault="00D12B9A" w:rsidP="00D12B9A">
      <w:pPr>
        <w:pStyle w:val="Paragrafoelenco"/>
        <w:ind w:left="2160"/>
      </w:pPr>
    </w:p>
    <w:p w:rsidR="002B23D2" w:rsidRDefault="002B23D2" w:rsidP="005D7850">
      <w:pPr>
        <w:pStyle w:val="Paragrafoelenco"/>
        <w:ind w:left="720"/>
      </w:pPr>
    </w:p>
    <w:p w:rsidR="009C25B7" w:rsidRDefault="00465DED" w:rsidP="00465DED">
      <w:pPr>
        <w:pStyle w:val="Paragrafoelenco"/>
        <w:numPr>
          <w:ilvl w:val="0"/>
          <w:numId w:val="62"/>
        </w:numPr>
      </w:pPr>
      <w:r w:rsidRPr="00F52526">
        <w:t xml:space="preserve">Codice </w:t>
      </w:r>
      <w:r>
        <w:t>Identificativo Interno</w:t>
      </w:r>
      <w:r w:rsidRPr="00F52526">
        <w:t xml:space="preserve"> </w:t>
      </w:r>
      <w:r>
        <w:t>– codice identificativo del donatore attribuito dal software gestionale del Centro di Raccolta</w:t>
      </w:r>
      <w:r w:rsidR="00D12B9A">
        <w:t xml:space="preserve"> presso cui il donatore si presenta e viene registrato. Tale codice</w:t>
      </w:r>
      <w:r>
        <w:t xml:space="preserve"> è locale al</w:t>
      </w:r>
      <w:r w:rsidR="00D12B9A">
        <w:t>/ai</w:t>
      </w:r>
      <w:r>
        <w:t xml:space="preserve"> CT e non condiviso con gli altri CT o con il Centro regionale. Ogni CT ha un proprio identificativo locale del donatore.</w:t>
      </w:r>
      <w:r w:rsidR="00D12B9A">
        <w:t xml:space="preserve"> Se il donatore si è presentato presso CT diversi, questo è identificato attraverso Codici Identificativi Interni divers</w:t>
      </w:r>
      <w:r w:rsidR="00BF460C">
        <w:t>i, pertanto il codice identificativo interno non è utilizzabile nei processi di cooperazione.</w:t>
      </w:r>
    </w:p>
    <w:p w:rsidR="00D12B9A" w:rsidRDefault="00D12B9A" w:rsidP="00D12B9A"/>
    <w:p w:rsidR="002B23D2" w:rsidRDefault="002B23D2" w:rsidP="00D12B9A">
      <w:r>
        <w:t xml:space="preserve">I </w:t>
      </w:r>
      <w:r w:rsidR="00841ADB">
        <w:t>software</w:t>
      </w:r>
      <w:r>
        <w:t xml:space="preserve"> gestionali, secondo il modello Piemontese, pre</w:t>
      </w:r>
      <w:r w:rsidR="00D43A49">
        <w:t>vedono</w:t>
      </w:r>
      <w:r>
        <w:t xml:space="preserve"> che i sistemi </w:t>
      </w:r>
      <w:r w:rsidR="00841ADB">
        <w:t>dipartimentali</w:t>
      </w:r>
      <w:r>
        <w:t xml:space="preserve"> siano integrati con l’AULA aziendale e a sua volta con l’</w:t>
      </w:r>
      <w:r w:rsidR="00841ADB">
        <w:t>AURA regionale; p</w:t>
      </w:r>
      <w:r>
        <w:t xml:space="preserve">ertanto, al  momento della </w:t>
      </w:r>
      <w:r w:rsidR="00841ADB">
        <w:t>gen</w:t>
      </w:r>
      <w:r w:rsidR="00D43A49">
        <w:t>e</w:t>
      </w:r>
      <w:r w:rsidR="00841ADB">
        <w:t>razione</w:t>
      </w:r>
      <w:r>
        <w:t xml:space="preserve"> di una </w:t>
      </w:r>
      <w:bookmarkStart w:id="27" w:name="_GoBack"/>
      <w:r>
        <w:t>richiesta</w:t>
      </w:r>
      <w:bookmarkEnd w:id="27"/>
      <w:r>
        <w:t xml:space="preserve">, </w:t>
      </w:r>
      <w:r w:rsidR="005F244A">
        <w:t xml:space="preserve">questa </w:t>
      </w:r>
      <w:r w:rsidR="00841ADB">
        <w:t>deve</w:t>
      </w:r>
      <w:r>
        <w:t xml:space="preserve"> essere </w:t>
      </w:r>
      <w:r w:rsidR="00841ADB">
        <w:t>correlata</w:t>
      </w:r>
      <w:r>
        <w:t xml:space="preserve"> </w:t>
      </w:r>
      <w:r w:rsidR="005F244A">
        <w:t xml:space="preserve">di </w:t>
      </w:r>
      <w:r w:rsidR="00841ADB">
        <w:t xml:space="preserve">identificativo di </w:t>
      </w:r>
      <w:r>
        <w:t xml:space="preserve">AURA e/o </w:t>
      </w:r>
      <w:r w:rsidR="005F244A">
        <w:t>di</w:t>
      </w:r>
      <w:r w:rsidR="00841ADB">
        <w:t xml:space="preserve"> </w:t>
      </w:r>
      <w:r w:rsidR="00841ADB" w:rsidRPr="00F52526">
        <w:t xml:space="preserve">Codice </w:t>
      </w:r>
      <w:r w:rsidR="00D43A49">
        <w:t>Regionale Donatore.</w:t>
      </w:r>
    </w:p>
    <w:p w:rsidR="002B23D2" w:rsidRDefault="002B23D2" w:rsidP="00D12B9A">
      <w:r>
        <w:t>Per</w:t>
      </w:r>
      <w:r w:rsidR="00D43A49">
        <w:t xml:space="preserve"> </w:t>
      </w:r>
      <w:r>
        <w:t>i pazienti oggi non presenti in AURA l’identificazione del donatore deve ess</w:t>
      </w:r>
      <w:r w:rsidR="00D43A49">
        <w:t>e</w:t>
      </w:r>
      <w:r>
        <w:t>re effettuata dalle generalità (cognome, nome, data nascita, codice fiscale, sesso, comune e stato di nascita).</w:t>
      </w:r>
    </w:p>
    <w:p w:rsidR="002B23D2" w:rsidRDefault="002B23D2" w:rsidP="00D12B9A"/>
    <w:p w:rsidR="002B23D2" w:rsidRDefault="002B23D2" w:rsidP="00D12B9A">
      <w:r>
        <w:t>Il sistema che riceve le richieste potrà effettuare la verifica di esistenza dell’assistito nella propr</w:t>
      </w:r>
      <w:r w:rsidR="00D43A49">
        <w:t xml:space="preserve">ia anagrafe attraverso l’identificativo AURA oppure attraverso il </w:t>
      </w:r>
      <w:r>
        <w:t>CRD</w:t>
      </w:r>
      <w:r w:rsidR="005F244A">
        <w:t>. I</w:t>
      </w:r>
      <w:r>
        <w:t>n questo momento non tutt</w:t>
      </w:r>
      <w:r w:rsidR="005F244A">
        <w:t xml:space="preserve">i i donatori hanno il CRD, ma si prevede che, </w:t>
      </w:r>
      <w:r>
        <w:t xml:space="preserve">nel </w:t>
      </w:r>
      <w:r w:rsidR="00D43A49">
        <w:t>corso</w:t>
      </w:r>
      <w:r>
        <w:t xml:space="preserve"> del 2015</w:t>
      </w:r>
      <w:r w:rsidR="005F244A">
        <w:t>,</w:t>
      </w:r>
      <w:r>
        <w:t xml:space="preserve"> </w:t>
      </w:r>
      <w:r w:rsidR="00D43A49">
        <w:t>il CRD sarà</w:t>
      </w:r>
      <w:r>
        <w:t xml:space="preserve"> </w:t>
      </w:r>
      <w:r w:rsidR="005F244A">
        <w:t>assegnato a tutti i donatori.</w:t>
      </w:r>
      <w:r>
        <w:t xml:space="preserve"> </w:t>
      </w:r>
    </w:p>
    <w:p w:rsidR="002B23D2" w:rsidRDefault="002B23D2" w:rsidP="00D12B9A"/>
    <w:p w:rsidR="009345E1" w:rsidRPr="005D7850" w:rsidRDefault="009345E1">
      <w:pPr>
        <w:pStyle w:val="Titolo3"/>
      </w:pPr>
      <w:bookmarkStart w:id="28" w:name="_Toc394334488"/>
      <w:bookmarkStart w:id="29" w:name="_Toc394584876"/>
      <w:bookmarkStart w:id="30" w:name="_Toc394584974"/>
      <w:bookmarkStart w:id="31" w:name="_Toc394334490"/>
      <w:bookmarkStart w:id="32" w:name="_Toc394584878"/>
      <w:bookmarkStart w:id="33" w:name="_Toc394584976"/>
      <w:bookmarkStart w:id="34" w:name="_Toc394334492"/>
      <w:bookmarkStart w:id="35" w:name="_Toc394584880"/>
      <w:bookmarkStart w:id="36" w:name="_Toc394584978"/>
      <w:bookmarkStart w:id="37" w:name="_Toc394334493"/>
      <w:bookmarkStart w:id="38" w:name="_Toc394584881"/>
      <w:bookmarkStart w:id="39" w:name="_Toc394584979"/>
      <w:bookmarkStart w:id="40" w:name="_Toc394334494"/>
      <w:bookmarkStart w:id="41" w:name="_Toc394584882"/>
      <w:bookmarkStart w:id="42" w:name="_Toc394584980"/>
      <w:bookmarkStart w:id="43" w:name="_Toc394334495"/>
      <w:bookmarkStart w:id="44" w:name="_Toc394584883"/>
      <w:bookmarkStart w:id="45" w:name="_Toc394584981"/>
      <w:bookmarkStart w:id="46" w:name="_Toc394585103"/>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r w:rsidRPr="005D7850">
        <w:t>Identificazione donazione /presentaz</w:t>
      </w:r>
      <w:r w:rsidR="006A5EBA" w:rsidRPr="005D7850">
        <w:t>i</w:t>
      </w:r>
      <w:r w:rsidRPr="005D7850">
        <w:t>one</w:t>
      </w:r>
      <w:bookmarkEnd w:id="46"/>
    </w:p>
    <w:p w:rsidR="001C4DAD" w:rsidRDefault="001C4DAD" w:rsidP="001C4DAD">
      <w:r>
        <w:t>L’identificazione della donazione è oggetto delle Norme UNI.</w:t>
      </w:r>
    </w:p>
    <w:p w:rsidR="001C4DAD" w:rsidRDefault="001C4DAD" w:rsidP="001C4DAD">
      <w:r>
        <w:t>La donazione/presentazione è identificata in modo univoco a livello nazionale da un codice avente la seguente struttura:</w:t>
      </w:r>
    </w:p>
    <w:p w:rsidR="001C4DAD" w:rsidRDefault="001C4DAD" w:rsidP="001C4DAD"/>
    <w:p w:rsidR="001C4DAD" w:rsidRPr="007C3E05" w:rsidRDefault="001C4DAD" w:rsidP="001C4DAD">
      <w:pPr>
        <w:pStyle w:val="Paragrafoelenco"/>
        <w:numPr>
          <w:ilvl w:val="0"/>
          <w:numId w:val="58"/>
        </w:numPr>
      </w:pPr>
      <w:r w:rsidRPr="007C3E05">
        <w:t>Codice identificativo donazione: (IRRCCAAPPPPPP)</w:t>
      </w:r>
      <w:r>
        <w:t xml:space="preserve"> (13 caratteri)</w:t>
      </w:r>
    </w:p>
    <w:p w:rsidR="001C4DAD" w:rsidRPr="007C3E05" w:rsidRDefault="001C4DAD" w:rsidP="001C4DAD">
      <w:pPr>
        <w:pStyle w:val="Paragrafoelenco"/>
        <w:numPr>
          <w:ilvl w:val="1"/>
          <w:numId w:val="58"/>
        </w:numPr>
      </w:pPr>
      <w:r>
        <w:t>I = Italia</w:t>
      </w:r>
    </w:p>
    <w:p w:rsidR="001C4DAD" w:rsidRPr="007C3E05" w:rsidRDefault="001C4DAD" w:rsidP="001C4DAD">
      <w:pPr>
        <w:pStyle w:val="Paragrafoelenco"/>
        <w:numPr>
          <w:ilvl w:val="1"/>
          <w:numId w:val="58"/>
        </w:numPr>
      </w:pPr>
      <w:r>
        <w:t>RR = Regione (Rif. Allegato 3 del Rossi)</w:t>
      </w:r>
    </w:p>
    <w:p w:rsidR="001C4DAD" w:rsidRPr="007C3E05" w:rsidRDefault="001C4DAD" w:rsidP="001C4DAD">
      <w:pPr>
        <w:pStyle w:val="Paragrafoelenco"/>
        <w:numPr>
          <w:ilvl w:val="1"/>
          <w:numId w:val="58"/>
        </w:numPr>
      </w:pPr>
      <w:r>
        <w:t>CC = Codice Unità operativa (Allegato 3, Roddino Dati)</w:t>
      </w:r>
    </w:p>
    <w:p w:rsidR="001C4DAD" w:rsidRPr="007C3E05" w:rsidRDefault="001C4DAD" w:rsidP="001C4DAD">
      <w:pPr>
        <w:pStyle w:val="Paragrafoelenco"/>
        <w:numPr>
          <w:ilvl w:val="1"/>
          <w:numId w:val="58"/>
        </w:numPr>
      </w:pPr>
      <w:r>
        <w:t>AA = Anno</w:t>
      </w:r>
    </w:p>
    <w:p w:rsidR="001C4DAD" w:rsidRPr="007C3E05" w:rsidRDefault="001C4DAD" w:rsidP="001C4DAD">
      <w:pPr>
        <w:pStyle w:val="Paragrafoelenco"/>
        <w:numPr>
          <w:ilvl w:val="1"/>
          <w:numId w:val="58"/>
        </w:numPr>
      </w:pPr>
      <w:r w:rsidRPr="007C3E05">
        <w:t xml:space="preserve">PPPPPP = numero progressivo </w:t>
      </w:r>
      <w:r>
        <w:t>della donazione/presentazione (univoco a livello dell’anno)</w:t>
      </w:r>
    </w:p>
    <w:p w:rsidR="001C4DAD" w:rsidRPr="001C4DAD" w:rsidRDefault="001C4DAD" w:rsidP="001C4DAD">
      <w:pPr>
        <w:rPr>
          <w:highlight w:val="cyan"/>
        </w:rPr>
      </w:pPr>
    </w:p>
    <w:p w:rsidR="007F6C0A" w:rsidRPr="005D7850" w:rsidRDefault="007F6C0A" w:rsidP="007F6C0A">
      <w:pPr>
        <w:pStyle w:val="Titolo3"/>
      </w:pPr>
      <w:bookmarkStart w:id="47" w:name="_Toc394585104"/>
      <w:r w:rsidRPr="005D7850">
        <w:t>Identificazione dell</w:t>
      </w:r>
      <w:r w:rsidR="008118BF" w:rsidRPr="005D7850">
        <w:t>’unità (di sangue)</w:t>
      </w:r>
      <w:bookmarkEnd w:id="47"/>
      <w:r w:rsidR="008118BF" w:rsidRPr="005D7850">
        <w:t xml:space="preserve"> </w:t>
      </w:r>
    </w:p>
    <w:p w:rsidR="00A86001" w:rsidRDefault="00A86001" w:rsidP="00A86001">
      <w:r>
        <w:t xml:space="preserve">L’identificazione </w:t>
      </w:r>
      <w:r w:rsidR="006A5EBA">
        <w:t>delle unità di sangue</w:t>
      </w:r>
      <w:r>
        <w:t xml:space="preserve"> è oggetto delle Norme UNI</w:t>
      </w:r>
      <w:r w:rsidR="00C87F3F">
        <w:t xml:space="preserve"> e di nuove disposizione del Centro Nazionale Sangue.</w:t>
      </w:r>
    </w:p>
    <w:p w:rsidR="00A86001" w:rsidRDefault="006A5EBA" w:rsidP="00A86001">
      <w:r>
        <w:t xml:space="preserve">Un’unità </w:t>
      </w:r>
      <w:r w:rsidR="00C87F3F">
        <w:t xml:space="preserve">di sangue raccolta </w:t>
      </w:r>
      <w:r w:rsidR="00A86001">
        <w:t>è identificata in modo univoco a livello nazionale da un codice avente la seguente struttura:</w:t>
      </w:r>
    </w:p>
    <w:p w:rsidR="00D2033B" w:rsidRDefault="00D2033B" w:rsidP="00A86001"/>
    <w:p w:rsidR="007C3E05" w:rsidRPr="005D7850" w:rsidRDefault="007C3E05" w:rsidP="009345E1">
      <w:pPr>
        <w:pStyle w:val="Paragrafoelenco"/>
        <w:numPr>
          <w:ilvl w:val="0"/>
          <w:numId w:val="58"/>
        </w:numPr>
      </w:pPr>
      <w:r w:rsidRPr="005D7850">
        <w:t>Codice identificativo donazione</w:t>
      </w:r>
      <w:r w:rsidR="006A0940" w:rsidRPr="005D7850">
        <w:t xml:space="preserve"> senza la lettera “I” iniziale</w:t>
      </w:r>
      <w:r w:rsidRPr="005D7850">
        <w:t>: (RRCCAAPPPPPP)</w:t>
      </w:r>
      <w:r w:rsidR="00C05FCD" w:rsidRPr="005D7850">
        <w:t xml:space="preserve"> (1</w:t>
      </w:r>
      <w:r w:rsidR="006A0940" w:rsidRPr="005D7850">
        <w:t>2</w:t>
      </w:r>
      <w:r w:rsidR="00C05FCD" w:rsidRPr="005D7850">
        <w:t xml:space="preserve"> caratteri)</w:t>
      </w:r>
    </w:p>
    <w:p w:rsidR="007C3E05" w:rsidRPr="007C3E05" w:rsidRDefault="00D62EF1" w:rsidP="009345E1">
      <w:pPr>
        <w:pStyle w:val="Paragrafoelenco"/>
        <w:numPr>
          <w:ilvl w:val="1"/>
          <w:numId w:val="58"/>
        </w:numPr>
      </w:pPr>
      <w:r>
        <w:t>I = Italia</w:t>
      </w:r>
    </w:p>
    <w:p w:rsidR="007C3E05" w:rsidRPr="007C3E05" w:rsidRDefault="00D62EF1" w:rsidP="009345E1">
      <w:pPr>
        <w:pStyle w:val="Paragrafoelenco"/>
        <w:numPr>
          <w:ilvl w:val="1"/>
          <w:numId w:val="58"/>
        </w:numPr>
      </w:pPr>
      <w:r>
        <w:t>RR = Regione</w:t>
      </w:r>
      <w:r w:rsidR="00F52526">
        <w:t xml:space="preserve"> (Rif. Allegato 3 del Rossi)</w:t>
      </w:r>
    </w:p>
    <w:p w:rsidR="007C3E05" w:rsidRPr="007C3E05" w:rsidRDefault="00D62EF1" w:rsidP="009345E1">
      <w:pPr>
        <w:pStyle w:val="Paragrafoelenco"/>
        <w:numPr>
          <w:ilvl w:val="1"/>
          <w:numId w:val="58"/>
        </w:numPr>
      </w:pPr>
      <w:r>
        <w:t>CC = Codice Unità operativa</w:t>
      </w:r>
      <w:r w:rsidR="00F52526">
        <w:t xml:space="preserve"> (Allegato 3, Roddino Dati)</w:t>
      </w:r>
    </w:p>
    <w:p w:rsidR="007C3E05" w:rsidRPr="007C3E05" w:rsidRDefault="00D62EF1" w:rsidP="009345E1">
      <w:pPr>
        <w:pStyle w:val="Paragrafoelenco"/>
        <w:numPr>
          <w:ilvl w:val="1"/>
          <w:numId w:val="58"/>
        </w:numPr>
      </w:pPr>
      <w:r>
        <w:t>AA = Anno</w:t>
      </w:r>
    </w:p>
    <w:p w:rsidR="007C3E05" w:rsidRPr="007C3E05" w:rsidRDefault="007C3E05" w:rsidP="009345E1">
      <w:pPr>
        <w:pStyle w:val="Paragrafoelenco"/>
        <w:numPr>
          <w:ilvl w:val="1"/>
          <w:numId w:val="58"/>
        </w:numPr>
      </w:pPr>
      <w:r w:rsidRPr="007C3E05">
        <w:t xml:space="preserve">PPPPPP = numero progressivo </w:t>
      </w:r>
      <w:r w:rsidR="00D43A49">
        <w:t xml:space="preserve">della donazione </w:t>
      </w:r>
      <w:r w:rsidR="009345E1">
        <w:t>(univoco a livello dell’anno)</w:t>
      </w:r>
    </w:p>
    <w:p w:rsidR="007C3E05" w:rsidRPr="005D7850" w:rsidRDefault="007C3E05" w:rsidP="009345E1">
      <w:pPr>
        <w:pStyle w:val="Paragrafoelenco"/>
        <w:numPr>
          <w:ilvl w:val="0"/>
          <w:numId w:val="58"/>
        </w:numPr>
      </w:pPr>
      <w:r w:rsidRPr="005D7850">
        <w:t>Cod</w:t>
      </w:r>
      <w:r w:rsidR="009345E1" w:rsidRPr="005D7850">
        <w:t xml:space="preserve">ice emocomponente (prospetto </w:t>
      </w:r>
      <w:r w:rsidR="00C87F3F" w:rsidRPr="005D7850">
        <w:t xml:space="preserve">UNI </w:t>
      </w:r>
      <w:r w:rsidR="009345E1" w:rsidRPr="005D7850">
        <w:t xml:space="preserve">A.5   </w:t>
      </w:r>
      <w:proofErr w:type="spellStart"/>
      <w:r w:rsidR="009345E1" w:rsidRPr="005D7850">
        <w:t>rif.</w:t>
      </w:r>
      <w:proofErr w:type="spellEnd"/>
      <w:r w:rsidR="00D62EF1" w:rsidRPr="005D7850">
        <w:t xml:space="preserve"> Allegato 50, </w:t>
      </w:r>
      <w:r w:rsidR="009345E1" w:rsidRPr="005D7850">
        <w:t>Rossino Dati) (2 caratteri)</w:t>
      </w:r>
    </w:p>
    <w:p w:rsidR="007C3E05" w:rsidRPr="007C3E05" w:rsidRDefault="007C3E05" w:rsidP="009345E1">
      <w:pPr>
        <w:pStyle w:val="Paragrafoelenco"/>
        <w:numPr>
          <w:ilvl w:val="0"/>
          <w:numId w:val="58"/>
        </w:numPr>
      </w:pPr>
      <w:r w:rsidRPr="007C3E05">
        <w:t>Codice satellite di un identico prodotto</w:t>
      </w:r>
      <w:r w:rsidR="006A0940">
        <w:t xml:space="preserve">, alimentato secondo le regole ad oggi in uso presso i centri di raccolta (non </w:t>
      </w:r>
      <w:r w:rsidRPr="007C3E05">
        <w:t xml:space="preserve">si prevedono </w:t>
      </w:r>
      <w:r w:rsidR="00C87F3F">
        <w:t>regole regionali sulla modalità di utilizzo).</w:t>
      </w:r>
    </w:p>
    <w:p w:rsidR="007F6C0A" w:rsidRPr="005D7850" w:rsidRDefault="007F6C0A" w:rsidP="007F6C0A">
      <w:pPr>
        <w:pStyle w:val="Titolo3"/>
      </w:pPr>
      <w:bookmarkStart w:id="48" w:name="_Toc394334498"/>
      <w:bookmarkStart w:id="49" w:name="_Toc394334499"/>
      <w:bookmarkStart w:id="50" w:name="_Toc394334500"/>
      <w:bookmarkStart w:id="51" w:name="_Toc394585105"/>
      <w:bookmarkEnd w:id="48"/>
      <w:bookmarkEnd w:id="49"/>
      <w:bookmarkEnd w:id="50"/>
      <w:r w:rsidRPr="005D7850">
        <w:t xml:space="preserve">Identificazione </w:t>
      </w:r>
      <w:r w:rsidR="008118BF" w:rsidRPr="005D7850">
        <w:t>della provetta</w:t>
      </w:r>
      <w:bookmarkEnd w:id="51"/>
    </w:p>
    <w:p w:rsidR="008726A1" w:rsidRDefault="008726A1" w:rsidP="008726A1">
      <w:r>
        <w:t xml:space="preserve">L’identificazione delle provette non è oggetto delle Norme UNI; in generale, oggi, ogni Azienda sanitaria ha definito delle regole di identificazione condivise tra tutte le strutture interne coinvolte nel processo di lavorazione, ma non condivise a livello Regionale. </w:t>
      </w:r>
    </w:p>
    <w:p w:rsidR="008726A1" w:rsidRDefault="008726A1" w:rsidP="008726A1"/>
    <w:p w:rsidR="008726A1" w:rsidRDefault="008726A1" w:rsidP="008726A1">
      <w:r>
        <w:t xml:space="preserve">Come è stato ribadito, nel processo di informatizzazione e di trasferimento delle informazioni tra strutture diverse, è importante definire una struttura standard di riferimento </w:t>
      </w:r>
      <w:proofErr w:type="spellStart"/>
      <w:r>
        <w:t>affinchè</w:t>
      </w:r>
      <w:proofErr w:type="spellEnd"/>
      <w:r>
        <w:t xml:space="preserve"> provette confezionate presso i centri di raccolta possano essere inviate e lavorate dai laboratori di analisi del CPVE di riferimento o da tutti i CPVE della Regione nel caso in cui quello di riferimento non sia disponibile o </w:t>
      </w:r>
      <w:proofErr w:type="spellStart"/>
      <w:r>
        <w:t>savraccarico</w:t>
      </w:r>
      <w:proofErr w:type="spellEnd"/>
      <w:r>
        <w:t xml:space="preserve"> di lavoro.</w:t>
      </w:r>
    </w:p>
    <w:p w:rsidR="008726A1" w:rsidRDefault="008726A1" w:rsidP="008726A1"/>
    <w:p w:rsidR="008726A1" w:rsidRPr="005D7850" w:rsidRDefault="00432BCC" w:rsidP="008726A1">
      <w:r w:rsidRPr="005D7850">
        <w:t>La struttura del codice provetta prelevata durante un episodio di presentazione sarà il seguente:</w:t>
      </w:r>
    </w:p>
    <w:p w:rsidR="00D75266" w:rsidRDefault="00D75266" w:rsidP="008726A1">
      <w:pPr>
        <w:rPr>
          <w:u w:val="single"/>
        </w:rPr>
      </w:pPr>
    </w:p>
    <w:p w:rsidR="00432BCC" w:rsidRDefault="00AE54E6" w:rsidP="008726A1">
      <w:r w:rsidRPr="005D7850">
        <w:rPr>
          <w:u w:val="single"/>
        </w:rPr>
        <w:t>a seconda della tipologia di esame da effettuare sulla/e provetta</w:t>
      </w:r>
      <w:r>
        <w:t xml:space="preserve"> (vedi tabella che segue):</w:t>
      </w:r>
    </w:p>
    <w:p w:rsidR="00AE54E6" w:rsidRPr="005D7850" w:rsidRDefault="00AE54E6" w:rsidP="008726A1">
      <w:pPr>
        <w:rPr>
          <w:highlight w:val="magenta"/>
        </w:rPr>
      </w:pPr>
    </w:p>
    <w:p w:rsidR="00AE54E6" w:rsidRDefault="000239D9" w:rsidP="005D7850">
      <w:pPr>
        <w:pStyle w:val="Paragrafoelenco"/>
        <w:numPr>
          <w:ilvl w:val="0"/>
          <w:numId w:val="76"/>
        </w:numPr>
      </w:pPr>
      <w:r w:rsidRPr="00DA6B5A">
        <w:t>Codice identificativo donazione senza la lettera “I” iniziale: (RRCCAAPPPPPP) (12 caratteri)</w:t>
      </w:r>
      <w:r w:rsidR="00AE54E6">
        <w:t xml:space="preserve"> oppure </w:t>
      </w:r>
      <w:r w:rsidR="00AE54E6" w:rsidRPr="00DA6B5A">
        <w:t>Codice identificativo donazione senza la lettera “I” iniziale</w:t>
      </w:r>
      <w:r w:rsidR="00AE54E6" w:rsidRPr="00AE54E6">
        <w:t xml:space="preserve"> </w:t>
      </w:r>
      <w:r w:rsidR="00FD4525">
        <w:t xml:space="preserve">(Italia) </w:t>
      </w:r>
      <w:r w:rsidR="00AE54E6">
        <w:t>e senza la prima lettera “R”(che corrisponde al carattere “0” della regione Piemonte (“02”)</w:t>
      </w:r>
      <w:r w:rsidR="00AE54E6" w:rsidRPr="00DA6B5A">
        <w:t>: (RCCAAPPPPPP) (12 caratteri)</w:t>
      </w:r>
      <w:r w:rsidR="00D75266">
        <w:t>(*)</w:t>
      </w:r>
    </w:p>
    <w:p w:rsidR="00AE54E6" w:rsidRDefault="00D75266" w:rsidP="005D7850">
      <w:r>
        <w:t>e</w:t>
      </w:r>
    </w:p>
    <w:p w:rsidR="000239D9" w:rsidRDefault="00AE54E6" w:rsidP="005D7850">
      <w:pPr>
        <w:pStyle w:val="Paragrafoelenco"/>
        <w:numPr>
          <w:ilvl w:val="0"/>
          <w:numId w:val="76"/>
        </w:numPr>
      </w:pPr>
      <w:r>
        <w:t xml:space="preserve">Codice donazione </w:t>
      </w:r>
      <w:r w:rsidRPr="00DA6B5A">
        <w:t>(</w:t>
      </w:r>
      <w:r>
        <w:t>I</w:t>
      </w:r>
      <w:r w:rsidRPr="00DA6B5A">
        <w:t>RRCCAAPPPPPP) (1</w:t>
      </w:r>
      <w:r>
        <w:t>3</w:t>
      </w:r>
      <w:r w:rsidRPr="00DA6B5A">
        <w:t xml:space="preserve"> caratteri)</w:t>
      </w:r>
      <w:r>
        <w:t xml:space="preserve"> </w:t>
      </w:r>
    </w:p>
    <w:p w:rsidR="00AE54E6" w:rsidRDefault="00AE54E6" w:rsidP="005D7850"/>
    <w:p w:rsidR="00AE54E6" w:rsidRPr="00DA6B5A" w:rsidRDefault="00AE54E6" w:rsidP="005D7850">
      <w:r>
        <w:t>Dove:</w:t>
      </w:r>
    </w:p>
    <w:p w:rsidR="000239D9" w:rsidRPr="007C3E05" w:rsidRDefault="000239D9" w:rsidP="000239D9">
      <w:pPr>
        <w:pStyle w:val="Paragrafoelenco"/>
        <w:numPr>
          <w:ilvl w:val="1"/>
          <w:numId w:val="58"/>
        </w:numPr>
      </w:pPr>
      <w:r>
        <w:t>I = Italia</w:t>
      </w:r>
    </w:p>
    <w:p w:rsidR="000239D9" w:rsidRPr="007C3E05" w:rsidRDefault="000239D9" w:rsidP="000239D9">
      <w:pPr>
        <w:pStyle w:val="Paragrafoelenco"/>
        <w:numPr>
          <w:ilvl w:val="1"/>
          <w:numId w:val="58"/>
        </w:numPr>
      </w:pPr>
      <w:r>
        <w:t>RR = Regione (Rif. Allegato 3 del Rossi)</w:t>
      </w:r>
    </w:p>
    <w:p w:rsidR="000239D9" w:rsidRPr="007C3E05" w:rsidRDefault="000239D9" w:rsidP="000239D9">
      <w:pPr>
        <w:pStyle w:val="Paragrafoelenco"/>
        <w:numPr>
          <w:ilvl w:val="1"/>
          <w:numId w:val="58"/>
        </w:numPr>
      </w:pPr>
      <w:r>
        <w:t>CC = Codice Unità operativa (Allegato 3, Roddino Dati)</w:t>
      </w:r>
    </w:p>
    <w:p w:rsidR="000239D9" w:rsidRPr="007C3E05" w:rsidRDefault="000239D9" w:rsidP="000239D9">
      <w:pPr>
        <w:pStyle w:val="Paragrafoelenco"/>
        <w:numPr>
          <w:ilvl w:val="1"/>
          <w:numId w:val="58"/>
        </w:numPr>
      </w:pPr>
      <w:r>
        <w:t>AA = Anno</w:t>
      </w:r>
    </w:p>
    <w:p w:rsidR="000239D9" w:rsidRPr="007C3E05" w:rsidRDefault="000239D9" w:rsidP="000239D9">
      <w:pPr>
        <w:pStyle w:val="Paragrafoelenco"/>
        <w:numPr>
          <w:ilvl w:val="1"/>
          <w:numId w:val="58"/>
        </w:numPr>
      </w:pPr>
      <w:r w:rsidRPr="007C3E05">
        <w:t xml:space="preserve">PPPPPP = numero progressivo </w:t>
      </w:r>
      <w:r>
        <w:t>della donazione (univoco a livello dell’anno)</w:t>
      </w:r>
    </w:p>
    <w:p w:rsidR="00432BCC" w:rsidRDefault="00432BCC" w:rsidP="005D7850">
      <w:pPr>
        <w:pStyle w:val="Paragrafoelenco"/>
        <w:ind w:left="720"/>
        <w:rPr>
          <w:highlight w:val="magenta"/>
        </w:rPr>
      </w:pPr>
    </w:p>
    <w:p w:rsidR="00AE54E6" w:rsidRPr="005D7850" w:rsidRDefault="00D75266" w:rsidP="005D7850">
      <w:pPr>
        <w:pStyle w:val="Paragrafoelenco"/>
        <w:ind w:left="0"/>
      </w:pPr>
      <w:r w:rsidRPr="005D7850">
        <w:rPr>
          <w:u w:val="single"/>
        </w:rPr>
        <w:t xml:space="preserve">(*) </w:t>
      </w:r>
      <w:r w:rsidR="00426774" w:rsidRPr="005D7850">
        <w:rPr>
          <w:u w:val="single"/>
        </w:rPr>
        <w:t>L</w:t>
      </w:r>
      <w:r w:rsidR="00AE54E6" w:rsidRPr="005D7850">
        <w:rPr>
          <w:u w:val="single"/>
        </w:rPr>
        <w:t xml:space="preserve">e due ipotesi descritte nel caso a) </w:t>
      </w:r>
      <w:r w:rsidR="00426774" w:rsidRPr="005D7850">
        <w:rPr>
          <w:u w:val="single"/>
        </w:rPr>
        <w:t>sono al vaglio del referente regionale dell’</w:t>
      </w:r>
      <w:r w:rsidR="00AE54E6" w:rsidRPr="005D7850">
        <w:rPr>
          <w:u w:val="single"/>
        </w:rPr>
        <w:t>SRC</w:t>
      </w:r>
      <w:r w:rsidR="00426774" w:rsidRPr="005D7850">
        <w:t>.</w:t>
      </w:r>
      <w:r w:rsidR="00AE54E6" w:rsidRPr="005D7850">
        <w:t xml:space="preserve"> </w:t>
      </w:r>
    </w:p>
    <w:p w:rsidR="00AE54E6" w:rsidRDefault="00AE54E6" w:rsidP="005D7850">
      <w:pPr>
        <w:pStyle w:val="Paragrafoelenco"/>
        <w:ind w:left="720"/>
        <w:rPr>
          <w:highlight w:val="magenta"/>
        </w:rPr>
      </w:pPr>
    </w:p>
    <w:p w:rsidR="00AE54E6" w:rsidRPr="005D7850" w:rsidRDefault="00AE54E6" w:rsidP="005D7850">
      <w:pPr>
        <w:pStyle w:val="Paragrafoelenco"/>
        <w:ind w:left="720"/>
        <w:rPr>
          <w:highlight w:val="magenta"/>
        </w:rPr>
      </w:pPr>
    </w:p>
    <w:p w:rsidR="00432BCC" w:rsidRPr="005D7850" w:rsidRDefault="0038229C" w:rsidP="008726A1">
      <w:r w:rsidRPr="005D7850">
        <w:t xml:space="preserve">Sulla provetta va stampato anche la tipologia di esami che </w:t>
      </w:r>
      <w:r w:rsidR="00FD4525" w:rsidRPr="005D7850">
        <w:t>saranno eseguiti sulla provetta secondo la classificazione riportata nella tabella che segue.</w:t>
      </w:r>
    </w:p>
    <w:p w:rsidR="00AE54E6" w:rsidRDefault="00AE54E6" w:rsidP="008726A1"/>
    <w:tbl>
      <w:tblPr>
        <w:tblStyle w:val="Grigliatabella"/>
        <w:tblW w:w="9180" w:type="dxa"/>
        <w:tblLook w:val="04A0" w:firstRow="1" w:lastRow="0" w:firstColumn="1" w:lastColumn="0" w:noHBand="0" w:noVBand="1"/>
      </w:tblPr>
      <w:tblGrid>
        <w:gridCol w:w="2088"/>
        <w:gridCol w:w="1929"/>
        <w:gridCol w:w="2262"/>
        <w:gridCol w:w="2901"/>
      </w:tblGrid>
      <w:tr w:rsidR="00AE54E6" w:rsidRPr="005D7850" w:rsidTr="00AE54E6">
        <w:trPr>
          <w:tblHeader/>
        </w:trPr>
        <w:tc>
          <w:tcPr>
            <w:tcW w:w="2088" w:type="dxa"/>
          </w:tcPr>
          <w:p w:rsidR="00AE54E6" w:rsidRPr="005D7850" w:rsidRDefault="00AE54E6" w:rsidP="008726A1">
            <w:pPr>
              <w:rPr>
                <w:b/>
                <w:u w:val="single"/>
              </w:rPr>
            </w:pPr>
            <w:r w:rsidRPr="005D7850">
              <w:rPr>
                <w:b/>
                <w:u w:val="single"/>
              </w:rPr>
              <w:t>Tipologia esami</w:t>
            </w:r>
          </w:p>
        </w:tc>
        <w:tc>
          <w:tcPr>
            <w:tcW w:w="1929" w:type="dxa"/>
          </w:tcPr>
          <w:p w:rsidR="00AE54E6" w:rsidRPr="005D7850" w:rsidRDefault="00AE54E6" w:rsidP="005D7850">
            <w:pPr>
              <w:rPr>
                <w:b/>
                <w:u w:val="single"/>
              </w:rPr>
            </w:pPr>
            <w:r w:rsidRPr="005D7850">
              <w:rPr>
                <w:b/>
                <w:u w:val="single"/>
              </w:rPr>
              <w:t>Identificazione provetta</w:t>
            </w:r>
          </w:p>
        </w:tc>
        <w:tc>
          <w:tcPr>
            <w:tcW w:w="2262" w:type="dxa"/>
          </w:tcPr>
          <w:p w:rsidR="00AE54E6" w:rsidRPr="005D7850" w:rsidRDefault="00AE54E6" w:rsidP="008726A1">
            <w:pPr>
              <w:rPr>
                <w:b/>
                <w:u w:val="single"/>
              </w:rPr>
            </w:pPr>
            <w:r w:rsidRPr="005D7850">
              <w:rPr>
                <w:b/>
                <w:u w:val="single"/>
              </w:rPr>
              <w:t>Lista esami</w:t>
            </w:r>
          </w:p>
        </w:tc>
        <w:tc>
          <w:tcPr>
            <w:tcW w:w="2901" w:type="dxa"/>
          </w:tcPr>
          <w:p w:rsidR="00AE54E6" w:rsidRPr="005D7850" w:rsidRDefault="00AE54E6" w:rsidP="008726A1">
            <w:pPr>
              <w:rPr>
                <w:b/>
                <w:u w:val="single"/>
              </w:rPr>
            </w:pPr>
            <w:r w:rsidRPr="005D7850">
              <w:rPr>
                <w:b/>
                <w:u w:val="single"/>
              </w:rPr>
              <w:t>Note</w:t>
            </w:r>
          </w:p>
        </w:tc>
      </w:tr>
      <w:tr w:rsidR="00AE54E6" w:rsidRPr="005D7850" w:rsidTr="00AE54E6">
        <w:tc>
          <w:tcPr>
            <w:tcW w:w="2088" w:type="dxa"/>
          </w:tcPr>
          <w:p w:rsidR="00AE54E6" w:rsidRPr="005D7850" w:rsidRDefault="00AE54E6" w:rsidP="008726A1">
            <w:r w:rsidRPr="005D7850">
              <w:t>Lavorazione</w:t>
            </w:r>
          </w:p>
        </w:tc>
        <w:tc>
          <w:tcPr>
            <w:tcW w:w="1929" w:type="dxa"/>
          </w:tcPr>
          <w:p w:rsidR="00AE54E6" w:rsidRDefault="00AE54E6" w:rsidP="008726A1">
            <w:r>
              <w:t>Caso b)</w:t>
            </w:r>
          </w:p>
          <w:p w:rsidR="00AE54E6" w:rsidRPr="005D7850" w:rsidRDefault="00AE54E6" w:rsidP="008726A1">
            <w:r>
              <w:t>I</w:t>
            </w:r>
            <w:r w:rsidRPr="00DA6B5A">
              <w:t>RRCCAAPPPPPP</w:t>
            </w:r>
          </w:p>
        </w:tc>
        <w:tc>
          <w:tcPr>
            <w:tcW w:w="2262" w:type="dxa"/>
          </w:tcPr>
          <w:p w:rsidR="00AE54E6" w:rsidRPr="005D7850" w:rsidRDefault="00AE54E6" w:rsidP="008726A1">
            <w:r w:rsidRPr="005D7850">
              <w:t>Non applicabile</w:t>
            </w:r>
          </w:p>
        </w:tc>
        <w:tc>
          <w:tcPr>
            <w:tcW w:w="2901" w:type="dxa"/>
          </w:tcPr>
          <w:p w:rsidR="00AE54E6" w:rsidRPr="005D7850" w:rsidRDefault="00AE54E6" w:rsidP="005D7850">
            <w:r w:rsidRPr="005D7850">
              <w:t>Si tratta di una provetta che va indirizzata alla ditta per la produzione di emoderivati</w:t>
            </w:r>
          </w:p>
        </w:tc>
      </w:tr>
      <w:tr w:rsidR="00AE54E6" w:rsidRPr="005D7850" w:rsidTr="00AE54E6">
        <w:tc>
          <w:tcPr>
            <w:tcW w:w="2088" w:type="dxa"/>
          </w:tcPr>
          <w:p w:rsidR="00AE54E6" w:rsidRPr="005D7850" w:rsidRDefault="00AE54E6" w:rsidP="005D7850">
            <w:r w:rsidRPr="005D7850">
              <w:t xml:space="preserve">Sierologia </w:t>
            </w:r>
          </w:p>
        </w:tc>
        <w:tc>
          <w:tcPr>
            <w:tcW w:w="1929" w:type="dxa"/>
          </w:tcPr>
          <w:p w:rsidR="00AE54E6" w:rsidRDefault="00AE54E6" w:rsidP="008726A1">
            <w:r>
              <w:t>Caso a)</w:t>
            </w:r>
          </w:p>
          <w:p w:rsidR="00AE54E6" w:rsidRPr="005D7850" w:rsidRDefault="00AE54E6" w:rsidP="008726A1">
            <w:r w:rsidRPr="00DA6B5A">
              <w:t>RRCCAAPPPPPP</w:t>
            </w:r>
            <w:r>
              <w:t xml:space="preserve"> oppure </w:t>
            </w:r>
            <w:r w:rsidRPr="00DA6B5A">
              <w:t>RCCAAPPPPPP</w:t>
            </w:r>
          </w:p>
        </w:tc>
        <w:tc>
          <w:tcPr>
            <w:tcW w:w="2262" w:type="dxa"/>
          </w:tcPr>
          <w:p w:rsidR="00AE54E6" w:rsidRPr="005D7850" w:rsidRDefault="00AE54E6" w:rsidP="00AE54E6">
            <w:r w:rsidRPr="005D7850">
              <w:t>Anti-HCV</w:t>
            </w:r>
          </w:p>
          <w:p w:rsidR="00AE54E6" w:rsidRPr="005D7850" w:rsidRDefault="00AE54E6" w:rsidP="00AE54E6">
            <w:r w:rsidRPr="005D7850">
              <w:t>Anti-HIV 1/ 2</w:t>
            </w:r>
          </w:p>
          <w:p w:rsidR="00AE54E6" w:rsidRPr="005D7850" w:rsidRDefault="00AE54E6" w:rsidP="00AE54E6">
            <w:proofErr w:type="spellStart"/>
            <w:r w:rsidRPr="005D7850">
              <w:t>HBsAg</w:t>
            </w:r>
            <w:proofErr w:type="spellEnd"/>
          </w:p>
          <w:p w:rsidR="00AE54E6" w:rsidRPr="005D7850" w:rsidRDefault="00AE54E6" w:rsidP="00AE54E6">
            <w:r w:rsidRPr="005D7850">
              <w:t>LUE</w:t>
            </w:r>
          </w:p>
          <w:p w:rsidR="00AE54E6" w:rsidRPr="005D7850" w:rsidRDefault="00AE54E6" w:rsidP="008726A1"/>
        </w:tc>
        <w:tc>
          <w:tcPr>
            <w:tcW w:w="2901" w:type="dxa"/>
          </w:tcPr>
          <w:p w:rsidR="00AE54E6" w:rsidRPr="005D7850" w:rsidRDefault="00AE54E6" w:rsidP="008726A1">
            <w:r>
              <w:t>Una provetta</w:t>
            </w:r>
          </w:p>
        </w:tc>
      </w:tr>
      <w:tr w:rsidR="005D7850" w:rsidRPr="005D7850" w:rsidTr="005D7850">
        <w:tc>
          <w:tcPr>
            <w:tcW w:w="2088" w:type="dxa"/>
          </w:tcPr>
          <w:p w:rsidR="00AE54E6" w:rsidRPr="005D7850" w:rsidRDefault="00AE54E6" w:rsidP="00AE54E6">
            <w:proofErr w:type="spellStart"/>
            <w:r w:rsidRPr="005D7850">
              <w:t>triNAT</w:t>
            </w:r>
            <w:proofErr w:type="spellEnd"/>
          </w:p>
        </w:tc>
        <w:tc>
          <w:tcPr>
            <w:tcW w:w="1929" w:type="dxa"/>
          </w:tcPr>
          <w:p w:rsidR="00AE54E6" w:rsidRDefault="00AE54E6" w:rsidP="00E65C7D">
            <w:r>
              <w:t>Caso a)</w:t>
            </w:r>
          </w:p>
          <w:p w:rsidR="00AE54E6" w:rsidRPr="005D7850" w:rsidRDefault="00AE54E6" w:rsidP="008726A1">
            <w:r w:rsidRPr="00DA6B5A">
              <w:t>RRCCAAPPPPPP</w:t>
            </w:r>
            <w:r>
              <w:t xml:space="preserve"> oppure </w:t>
            </w:r>
            <w:r w:rsidRPr="00DA6B5A">
              <w:t>RCCAAPPPPPP</w:t>
            </w:r>
          </w:p>
        </w:tc>
        <w:tc>
          <w:tcPr>
            <w:tcW w:w="2262" w:type="dxa"/>
          </w:tcPr>
          <w:p w:rsidR="00AE54E6" w:rsidRPr="005D7850" w:rsidRDefault="00AE54E6" w:rsidP="008726A1">
            <w:proofErr w:type="spellStart"/>
            <w:r w:rsidRPr="005D7850">
              <w:t>triNAT</w:t>
            </w:r>
            <w:proofErr w:type="spellEnd"/>
          </w:p>
        </w:tc>
        <w:tc>
          <w:tcPr>
            <w:tcW w:w="2901" w:type="dxa"/>
          </w:tcPr>
          <w:p w:rsidR="00AE54E6" w:rsidRPr="005D7850" w:rsidRDefault="00AE54E6" w:rsidP="008726A1">
            <w:r>
              <w:t>Una provetta</w:t>
            </w:r>
          </w:p>
        </w:tc>
      </w:tr>
      <w:tr w:rsidR="005D7850" w:rsidRPr="005D7850" w:rsidTr="005D7850">
        <w:tc>
          <w:tcPr>
            <w:tcW w:w="2088" w:type="dxa"/>
          </w:tcPr>
          <w:p w:rsidR="00AE54E6" w:rsidRPr="005D7850" w:rsidRDefault="00AE54E6" w:rsidP="005D7850">
            <w:r w:rsidRPr="005D7850">
              <w:t>Immunoematologia</w:t>
            </w:r>
          </w:p>
        </w:tc>
        <w:tc>
          <w:tcPr>
            <w:tcW w:w="1929" w:type="dxa"/>
          </w:tcPr>
          <w:p w:rsidR="00AE54E6" w:rsidRDefault="00AE54E6" w:rsidP="00E65C7D">
            <w:r>
              <w:t>Caso a)</w:t>
            </w:r>
          </w:p>
          <w:p w:rsidR="00AE54E6" w:rsidRPr="005D7850" w:rsidRDefault="00AE54E6" w:rsidP="008726A1">
            <w:r w:rsidRPr="00DA6B5A">
              <w:t>RRCCAAPPPPPP</w:t>
            </w:r>
            <w:r>
              <w:t xml:space="preserve"> oppure </w:t>
            </w:r>
            <w:r w:rsidRPr="00DA6B5A">
              <w:t>RCCAAPPPPPP</w:t>
            </w:r>
          </w:p>
        </w:tc>
        <w:tc>
          <w:tcPr>
            <w:tcW w:w="2262" w:type="dxa"/>
          </w:tcPr>
          <w:p w:rsidR="00AE54E6" w:rsidRPr="005D7850" w:rsidRDefault="00AE54E6" w:rsidP="00AE54E6">
            <w:r w:rsidRPr="005D7850">
              <w:t>Sono possibili: Gruppo ABO, Rh(D), tutti i gruppi del Rossino-Dati sono possibili</w:t>
            </w:r>
          </w:p>
          <w:p w:rsidR="00AE54E6" w:rsidRPr="005D7850" w:rsidRDefault="00AE54E6" w:rsidP="00AE54E6">
            <w:r w:rsidRPr="005D7850">
              <w:t>CD (</w:t>
            </w:r>
            <w:proofErr w:type="spellStart"/>
            <w:r w:rsidRPr="005D7850">
              <w:t>Coombs</w:t>
            </w:r>
            <w:proofErr w:type="spellEnd"/>
            <w:r w:rsidRPr="005D7850">
              <w:t xml:space="preserve"> Diretto)</w:t>
            </w:r>
          </w:p>
          <w:p w:rsidR="00AE54E6" w:rsidRPr="005D7850" w:rsidRDefault="00AE54E6" w:rsidP="00AE54E6">
            <w:r w:rsidRPr="005D7850">
              <w:t>CI (</w:t>
            </w:r>
            <w:proofErr w:type="spellStart"/>
            <w:r w:rsidRPr="005D7850">
              <w:t>Coombs</w:t>
            </w:r>
            <w:proofErr w:type="spellEnd"/>
            <w:r w:rsidRPr="005D7850">
              <w:t xml:space="preserve"> indiretto)</w:t>
            </w:r>
          </w:p>
        </w:tc>
        <w:tc>
          <w:tcPr>
            <w:tcW w:w="2901" w:type="dxa"/>
          </w:tcPr>
          <w:p w:rsidR="00AE54E6" w:rsidRPr="005D7850" w:rsidRDefault="00AE54E6" w:rsidP="008726A1">
            <w:r>
              <w:t>Una provetta</w:t>
            </w:r>
          </w:p>
        </w:tc>
      </w:tr>
      <w:tr w:rsidR="005D7850" w:rsidRPr="005D7850" w:rsidTr="005D7850">
        <w:tc>
          <w:tcPr>
            <w:tcW w:w="2088" w:type="dxa"/>
          </w:tcPr>
          <w:p w:rsidR="00AE54E6" w:rsidRPr="005D7850" w:rsidRDefault="00AE54E6" w:rsidP="00AE54E6">
            <w:r w:rsidRPr="005D7850">
              <w:t>ALT (Altri esami)</w:t>
            </w:r>
          </w:p>
          <w:p w:rsidR="00AE54E6" w:rsidRPr="005D7850" w:rsidRDefault="00AE54E6" w:rsidP="00AE54E6"/>
        </w:tc>
        <w:tc>
          <w:tcPr>
            <w:tcW w:w="1929" w:type="dxa"/>
          </w:tcPr>
          <w:p w:rsidR="00AE54E6" w:rsidRDefault="00AE54E6" w:rsidP="00E65C7D">
            <w:r>
              <w:t>Caso a)</w:t>
            </w:r>
          </w:p>
          <w:p w:rsidR="00AE54E6" w:rsidRPr="005D7850" w:rsidRDefault="00AE54E6" w:rsidP="008726A1">
            <w:r w:rsidRPr="00DA6B5A">
              <w:t>RRCCAAPPPPPP</w:t>
            </w:r>
            <w:r>
              <w:t xml:space="preserve"> oppure </w:t>
            </w:r>
            <w:r w:rsidRPr="00DA6B5A">
              <w:t>RCCAAPPPPPP</w:t>
            </w:r>
          </w:p>
        </w:tc>
        <w:tc>
          <w:tcPr>
            <w:tcW w:w="2262" w:type="dxa"/>
          </w:tcPr>
          <w:p w:rsidR="00AE54E6" w:rsidRPr="005D7850" w:rsidRDefault="00AE54E6" w:rsidP="008726A1">
            <w:r w:rsidRPr="005D7850">
              <w:t>ALT</w:t>
            </w:r>
          </w:p>
        </w:tc>
        <w:tc>
          <w:tcPr>
            <w:tcW w:w="2901" w:type="dxa"/>
          </w:tcPr>
          <w:p w:rsidR="00AE54E6" w:rsidRPr="005D7850" w:rsidRDefault="00AE54E6" w:rsidP="008726A1">
            <w:r>
              <w:t>Una provetta</w:t>
            </w:r>
          </w:p>
        </w:tc>
      </w:tr>
      <w:tr w:rsidR="005D7850" w:rsidRPr="005D7850" w:rsidTr="005D7850">
        <w:tc>
          <w:tcPr>
            <w:tcW w:w="2088" w:type="dxa"/>
          </w:tcPr>
          <w:p w:rsidR="00AE54E6" w:rsidRPr="005D7850" w:rsidRDefault="00AE54E6" w:rsidP="00AE54E6">
            <w:r w:rsidRPr="005D7850">
              <w:t>Emocromo (</w:t>
            </w:r>
            <w:proofErr w:type="spellStart"/>
            <w:r w:rsidRPr="005D7850">
              <w:t>multiparametrico</w:t>
            </w:r>
            <w:proofErr w:type="spellEnd"/>
            <w:r w:rsidRPr="005D7850">
              <w:t>)</w:t>
            </w:r>
          </w:p>
          <w:p w:rsidR="00AE54E6" w:rsidRPr="005D7850" w:rsidRDefault="00AE54E6" w:rsidP="00AE54E6"/>
        </w:tc>
        <w:tc>
          <w:tcPr>
            <w:tcW w:w="1929" w:type="dxa"/>
          </w:tcPr>
          <w:p w:rsidR="00AE54E6" w:rsidRDefault="00AE54E6" w:rsidP="00E65C7D">
            <w:r>
              <w:t>Caso a)</w:t>
            </w:r>
          </w:p>
          <w:p w:rsidR="00AE54E6" w:rsidRPr="005D7850" w:rsidRDefault="00AE54E6" w:rsidP="008726A1">
            <w:r w:rsidRPr="00DA6B5A">
              <w:t>RRCCAAPPPPPP</w:t>
            </w:r>
            <w:r>
              <w:t xml:space="preserve"> oppure </w:t>
            </w:r>
            <w:r w:rsidRPr="00DA6B5A">
              <w:t>RCCAAPPPPPP</w:t>
            </w:r>
          </w:p>
        </w:tc>
        <w:tc>
          <w:tcPr>
            <w:tcW w:w="2262" w:type="dxa"/>
          </w:tcPr>
          <w:p w:rsidR="00AE54E6" w:rsidRPr="005D7850" w:rsidRDefault="00AE54E6" w:rsidP="00AE54E6">
            <w:r w:rsidRPr="005D7850">
              <w:t>Globuli Bianchi</w:t>
            </w:r>
          </w:p>
          <w:p w:rsidR="00AE54E6" w:rsidRPr="005D7850" w:rsidRDefault="00AE54E6" w:rsidP="00AE54E6">
            <w:r w:rsidRPr="005D7850">
              <w:t>Globuli Rossi</w:t>
            </w:r>
          </w:p>
          <w:p w:rsidR="00AE54E6" w:rsidRPr="005D7850" w:rsidRDefault="00AE54E6" w:rsidP="00AE54E6">
            <w:r w:rsidRPr="005D7850">
              <w:t>Emoglobina</w:t>
            </w:r>
          </w:p>
          <w:p w:rsidR="00AE54E6" w:rsidRPr="005D7850" w:rsidRDefault="00AE54E6" w:rsidP="00AE54E6">
            <w:r w:rsidRPr="005D7850">
              <w:t>Ematocrito</w:t>
            </w:r>
          </w:p>
          <w:p w:rsidR="00AE54E6" w:rsidRPr="005D7850" w:rsidRDefault="00AE54E6" w:rsidP="00AE54E6">
            <w:r w:rsidRPr="005D7850">
              <w:t>MCV</w:t>
            </w:r>
          </w:p>
          <w:p w:rsidR="00AE54E6" w:rsidRPr="005D7850" w:rsidRDefault="00AE54E6" w:rsidP="00AE54E6">
            <w:r w:rsidRPr="005D7850">
              <w:t>MCH</w:t>
            </w:r>
          </w:p>
          <w:p w:rsidR="00AE54E6" w:rsidRPr="005D7850" w:rsidRDefault="00AE54E6" w:rsidP="00AE54E6">
            <w:r w:rsidRPr="005D7850">
              <w:t>MCHC</w:t>
            </w:r>
          </w:p>
          <w:p w:rsidR="00AE54E6" w:rsidRPr="005D7850" w:rsidRDefault="00AE54E6" w:rsidP="00AE54E6">
            <w:proofErr w:type="spellStart"/>
            <w:r w:rsidRPr="005D7850">
              <w:t>Piastine</w:t>
            </w:r>
            <w:proofErr w:type="spellEnd"/>
          </w:p>
        </w:tc>
        <w:tc>
          <w:tcPr>
            <w:tcW w:w="2901" w:type="dxa"/>
          </w:tcPr>
          <w:p w:rsidR="00AE54E6" w:rsidRPr="005D7850" w:rsidRDefault="00AE54E6" w:rsidP="008726A1">
            <w:r>
              <w:t>Una provetta</w:t>
            </w:r>
          </w:p>
        </w:tc>
      </w:tr>
    </w:tbl>
    <w:p w:rsidR="00AE54E6" w:rsidRDefault="00AE54E6" w:rsidP="008726A1"/>
    <w:p w:rsidR="008726A1" w:rsidRDefault="008726A1" w:rsidP="008726A1"/>
    <w:p w:rsidR="00E93491" w:rsidRPr="005D7850" w:rsidRDefault="008726A1" w:rsidP="005D7850">
      <w:r w:rsidRPr="005D7850">
        <w:t>Scopo del presente documento è limitarsi a definire la struttura del codice della provetta che va stampato in chiaro e in codice a barre</w:t>
      </w:r>
      <w:r w:rsidR="00E93491" w:rsidRPr="005D7850">
        <w:t xml:space="preserve"> e l’informazione legata alla tipologia di esami che va stampata in chiaro. Il progetto non entra in merito alle altre informazioni oggi riportate sulla provetta.</w:t>
      </w:r>
    </w:p>
    <w:p w:rsidR="00E93491" w:rsidRDefault="00E93491" w:rsidP="005D7850">
      <w:pPr>
        <w:rPr>
          <w:highlight w:val="magenta"/>
        </w:rPr>
      </w:pPr>
    </w:p>
    <w:p w:rsidR="00E93491" w:rsidRDefault="00E93491">
      <w:pPr>
        <w:widowControl/>
        <w:suppressAutoHyphens w:val="0"/>
        <w:spacing w:line="240" w:lineRule="auto"/>
        <w:jc w:val="left"/>
        <w:rPr>
          <w:rFonts w:ascii="Arial" w:hAnsi="Arial"/>
          <w:b/>
          <w:sz w:val="24"/>
        </w:rPr>
      </w:pPr>
    </w:p>
    <w:p w:rsidR="009F726F" w:rsidRPr="0002006A" w:rsidRDefault="009F726F" w:rsidP="005D7850">
      <w:pPr>
        <w:widowControl/>
        <w:suppressAutoHyphens w:val="0"/>
        <w:spacing w:line="240" w:lineRule="auto"/>
        <w:jc w:val="left"/>
      </w:pPr>
      <w:bookmarkStart w:id="52" w:name="_Toc394584887"/>
      <w:bookmarkStart w:id="53" w:name="_Toc394584985"/>
      <w:bookmarkStart w:id="54" w:name="_Toc394584888"/>
      <w:bookmarkStart w:id="55" w:name="_Toc394584986"/>
      <w:bookmarkStart w:id="56" w:name="_Toc394584889"/>
      <w:bookmarkStart w:id="57" w:name="_Toc394584987"/>
      <w:bookmarkStart w:id="58" w:name="_Toc394584890"/>
      <w:bookmarkStart w:id="59" w:name="_Toc394584988"/>
      <w:bookmarkStart w:id="60" w:name="_Toc394584891"/>
      <w:bookmarkStart w:id="61" w:name="_Toc394584989"/>
      <w:bookmarkStart w:id="62" w:name="__RefHeading__4751_1478017215"/>
      <w:bookmarkStart w:id="63" w:name="__RefHeading__4562_39691389"/>
      <w:bookmarkStart w:id="64" w:name="__RefHeading__5665_426507011"/>
      <w:bookmarkStart w:id="65" w:name="__RefHeading__4340_1970780183"/>
      <w:bookmarkStart w:id="66" w:name="__RefHeading__3958_776567902"/>
      <w:bookmarkStart w:id="67" w:name="__RefHeading__3832_10785797"/>
      <w:bookmarkStart w:id="68" w:name="__RefHeading__4243_1146681922"/>
      <w:bookmarkStart w:id="69" w:name="__RefHeading__4033_1883580973"/>
      <w:bookmarkStart w:id="70" w:name="__RefHeading__3361_1521665931"/>
      <w:bookmarkStart w:id="71" w:name="__RefHeading__3173_781255837"/>
      <w:bookmarkStart w:id="72" w:name="__RefHeading__3010_442635911"/>
      <w:bookmarkStart w:id="73" w:name="__RefHeading__3272_1231141183"/>
      <w:bookmarkStart w:id="74" w:name="__RefHeading__2090_47880746"/>
      <w:bookmarkStart w:id="75" w:name="__RefHeading__1828_763419830"/>
      <w:bookmarkStart w:id="76" w:name="__RefHeading__1665_1777182195"/>
      <w:bookmarkStart w:id="77" w:name="__RefHeading__1017_1459057500"/>
      <w:bookmarkStart w:id="78" w:name="__RefHeading__889_2063267503"/>
      <w:bookmarkStart w:id="79" w:name="__RefHeading__760_727442984"/>
      <w:bookmarkStart w:id="80" w:name="__RefHeading__627_779177000"/>
      <w:bookmarkStart w:id="81" w:name="__RefHeading__569_1498405052"/>
      <w:bookmarkStart w:id="82" w:name="__RefHeading__432_1866706996"/>
      <w:bookmarkStart w:id="83" w:name="__RefHeading__513_2142163317"/>
      <w:bookmarkStart w:id="84" w:name="__RefHeading__694_1339641773"/>
      <w:bookmarkStart w:id="85" w:name="__RefHeading__824_1703464958"/>
      <w:bookmarkStart w:id="86" w:name="__RefHeading__949_788501007"/>
      <w:bookmarkStart w:id="87" w:name="__RefHeading__1175_1294782828"/>
      <w:bookmarkStart w:id="88" w:name="__RefHeading__1746_961158000"/>
      <w:bookmarkStart w:id="89" w:name="__RefHeading__2012_472395154"/>
      <w:bookmarkStart w:id="90" w:name="__RefHeading__2331_1597137397"/>
      <w:bookmarkStart w:id="91" w:name="__RefHeading__2477_2121017549"/>
      <w:bookmarkStart w:id="92" w:name="__RefHeading__5243_2090190302"/>
      <w:bookmarkStart w:id="93" w:name="__RefHeading__3079_116516652"/>
      <w:bookmarkStart w:id="94" w:name="__RefHeading__4937_1039248209"/>
      <w:bookmarkStart w:id="95" w:name="__RefHeading__3621_557459090"/>
      <w:bookmarkStart w:id="96" w:name="__RefHeading__3926_679163269"/>
      <w:bookmarkStart w:id="97" w:name="__RefHeading__8254_2092427317"/>
      <w:bookmarkStart w:id="98" w:name="__RefHeading__4241_275848085"/>
      <w:bookmarkStart w:id="99" w:name="__RefHeading__4431_2019404246"/>
      <w:bookmarkStart w:id="100" w:name="__RefHeading__4656_369519122"/>
      <w:bookmarkStart w:id="101" w:name="__RefHeading__4846_1059259739"/>
      <w:bookmarkStart w:id="102" w:name="_Toc348596314"/>
      <w:bookmarkStart w:id="103" w:name="_Toc348596315"/>
      <w:bookmarkStart w:id="104" w:name="_Toc347406171"/>
      <w:bookmarkStart w:id="105" w:name="_Toc347406248"/>
      <w:bookmarkStart w:id="106" w:name="_Toc347411586"/>
      <w:bookmarkStart w:id="107" w:name="_Toc347406180"/>
      <w:bookmarkStart w:id="108" w:name="_Toc347406257"/>
      <w:bookmarkStart w:id="109" w:name="_Toc347411595"/>
      <w:bookmarkStart w:id="110" w:name="_Toc347406181"/>
      <w:bookmarkStart w:id="111" w:name="_Toc347406258"/>
      <w:bookmarkStart w:id="112" w:name="_Toc347411596"/>
      <w:bookmarkStart w:id="113" w:name="_Toc347406182"/>
      <w:bookmarkStart w:id="114" w:name="_Toc347406259"/>
      <w:bookmarkStart w:id="115" w:name="_Toc347411597"/>
      <w:bookmarkStart w:id="116" w:name="_Toc347406183"/>
      <w:bookmarkStart w:id="117" w:name="_Toc347406260"/>
      <w:bookmarkStart w:id="118" w:name="_Toc347411598"/>
      <w:bookmarkStart w:id="119" w:name="_Toc347406184"/>
      <w:bookmarkStart w:id="120" w:name="_Toc347406261"/>
      <w:bookmarkStart w:id="121" w:name="_Toc347411599"/>
      <w:bookmarkStart w:id="122" w:name="_Toc347406185"/>
      <w:bookmarkStart w:id="123" w:name="_Toc347406262"/>
      <w:bookmarkStart w:id="124" w:name="_Toc347411600"/>
      <w:bookmarkStart w:id="125" w:name="_Toc347406186"/>
      <w:bookmarkStart w:id="126" w:name="_Toc347406263"/>
      <w:bookmarkStart w:id="127" w:name="_Toc347411601"/>
      <w:bookmarkStart w:id="128" w:name="_Toc347406187"/>
      <w:bookmarkStart w:id="129" w:name="_Toc347406264"/>
      <w:bookmarkStart w:id="130" w:name="_Toc347411602"/>
      <w:bookmarkStart w:id="131" w:name="_Toc347406188"/>
      <w:bookmarkStart w:id="132" w:name="_Toc347406265"/>
      <w:bookmarkStart w:id="133" w:name="_Toc347411603"/>
      <w:bookmarkStart w:id="134" w:name="_Toc347406189"/>
      <w:bookmarkStart w:id="135" w:name="_Toc347406266"/>
      <w:bookmarkStart w:id="136" w:name="_Toc347411604"/>
      <w:bookmarkStart w:id="137" w:name="_Toc347406190"/>
      <w:bookmarkStart w:id="138" w:name="_Toc347406267"/>
      <w:bookmarkStart w:id="139" w:name="_Toc347411605"/>
      <w:bookmarkStart w:id="140" w:name="_Toc347406191"/>
      <w:bookmarkStart w:id="141" w:name="_Toc347406268"/>
      <w:bookmarkStart w:id="142" w:name="_Toc347411606"/>
      <w:bookmarkStart w:id="143" w:name="_Toc347406192"/>
      <w:bookmarkStart w:id="144" w:name="_Toc347406269"/>
      <w:bookmarkStart w:id="145" w:name="_Toc347411607"/>
      <w:bookmarkStart w:id="146" w:name="_Toc347406193"/>
      <w:bookmarkStart w:id="147" w:name="_Toc347406270"/>
      <w:bookmarkStart w:id="148" w:name="_Toc347411608"/>
      <w:bookmarkStart w:id="149" w:name="_Toc347406194"/>
      <w:bookmarkStart w:id="150" w:name="_Toc347406271"/>
      <w:bookmarkStart w:id="151" w:name="_Toc347411609"/>
      <w:bookmarkStart w:id="152" w:name="_Toc347406195"/>
      <w:bookmarkStart w:id="153" w:name="_Toc347406272"/>
      <w:bookmarkStart w:id="154" w:name="_Toc347411610"/>
      <w:bookmarkEnd w:id="16"/>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sectPr w:rsidR="009F726F" w:rsidRPr="0002006A" w:rsidSect="000E3E4D">
      <w:headerReference w:type="default" r:id="rId24"/>
      <w:pgSz w:w="11906" w:h="16838"/>
      <w:pgMar w:top="1440" w:right="1440" w:bottom="1440" w:left="1440" w:header="720" w:footer="10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088E" w:rsidRDefault="00C0088E">
      <w:r>
        <w:separator/>
      </w:r>
    </w:p>
  </w:endnote>
  <w:endnote w:type="continuationSeparator" w:id="0">
    <w:p w:rsidR="00C0088E" w:rsidRDefault="00C008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lgerian">
    <w:panose1 w:val="04020705040A02060702"/>
    <w:charset w:val="00"/>
    <w:family w:val="decorativ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088E" w:rsidRDefault="00C0088E">
      <w:r>
        <w:separator/>
      </w:r>
    </w:p>
  </w:footnote>
  <w:footnote w:type="continuationSeparator" w:id="0">
    <w:p w:rsidR="00C0088E" w:rsidRDefault="00C008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81" w:type="dxa"/>
      <w:tblInd w:w="-15" w:type="dxa"/>
      <w:tblLayout w:type="fixed"/>
      <w:tblCellMar>
        <w:left w:w="70" w:type="dxa"/>
        <w:right w:w="70" w:type="dxa"/>
      </w:tblCellMar>
      <w:tblLook w:val="0000" w:firstRow="0" w:lastRow="0" w:firstColumn="0" w:lastColumn="0" w:noHBand="0" w:noVBand="0"/>
    </w:tblPr>
    <w:tblGrid>
      <w:gridCol w:w="2070"/>
      <w:gridCol w:w="5680"/>
      <w:gridCol w:w="2131"/>
    </w:tblGrid>
    <w:tr w:rsidR="00C0088E" w:rsidTr="00794071">
      <w:tc>
        <w:tcPr>
          <w:tcW w:w="2070" w:type="dxa"/>
          <w:tcBorders>
            <w:top w:val="single" w:sz="8" w:space="0" w:color="000000"/>
            <w:left w:val="single" w:sz="8" w:space="0" w:color="000000"/>
            <w:bottom w:val="single" w:sz="8" w:space="0" w:color="000000"/>
          </w:tcBorders>
          <w:shd w:val="clear" w:color="auto" w:fill="auto"/>
        </w:tcPr>
        <w:p w:rsidR="00C0088E" w:rsidRDefault="00C0088E">
          <w:pPr>
            <w:tabs>
              <w:tab w:val="left" w:pos="1134"/>
            </w:tabs>
            <w:snapToGrid w:val="0"/>
            <w:jc w:val="center"/>
          </w:pPr>
          <w:r>
            <w:rPr>
              <w:noProof/>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5.55pt;margin-top:3.05pt;width:88.2pt;height:42.2pt;z-index:251657728">
                <v:imagedata r:id="rId1" o:title=""/>
              </v:shape>
              <o:OLEObject Type="Embed" ProgID="PBrush" ShapeID="_x0000_s2049" DrawAspect="Content" ObjectID="_1471263177" r:id="rId2"/>
            </w:pict>
          </w:r>
        </w:p>
      </w:tc>
      <w:tc>
        <w:tcPr>
          <w:tcW w:w="5680" w:type="dxa"/>
          <w:tcBorders>
            <w:top w:val="single" w:sz="8" w:space="0" w:color="000000"/>
            <w:left w:val="single" w:sz="4" w:space="0" w:color="000000"/>
            <w:bottom w:val="single" w:sz="8" w:space="0" w:color="000000"/>
          </w:tcBorders>
          <w:shd w:val="clear" w:color="auto" w:fill="auto"/>
        </w:tcPr>
        <w:p w:rsidR="00C0088E" w:rsidRDefault="00C0088E" w:rsidP="006F3135">
          <w:pPr>
            <w:pStyle w:val="Titolo"/>
            <w:rPr>
              <w:sz w:val="28"/>
              <w:szCs w:val="28"/>
            </w:rPr>
          </w:pPr>
          <w:r>
            <w:rPr>
              <w:sz w:val="28"/>
              <w:szCs w:val="28"/>
            </w:rPr>
            <w:t>Rete dei Centri Trasfusionali</w:t>
          </w:r>
        </w:p>
        <w:p w:rsidR="00C0088E" w:rsidRDefault="00C0088E" w:rsidP="00A13345">
          <w:pPr>
            <w:pStyle w:val="Titolo"/>
            <w:rPr>
              <w:sz w:val="28"/>
              <w:szCs w:val="28"/>
            </w:rPr>
          </w:pPr>
          <w:r>
            <w:rPr>
              <w:sz w:val="28"/>
              <w:szCs w:val="28"/>
            </w:rPr>
            <w:t>Processi per la validazione e lavorazione delle sacche raccolte</w:t>
          </w:r>
        </w:p>
        <w:p w:rsidR="00C0088E" w:rsidRDefault="00C0088E" w:rsidP="00A13345">
          <w:pPr>
            <w:pStyle w:val="Titolo"/>
            <w:rPr>
              <w:caps/>
              <w:sz w:val="24"/>
              <w:lang w:val="fr-FR"/>
            </w:rPr>
          </w:pPr>
          <w:r>
            <w:rPr>
              <w:caps/>
              <w:sz w:val="28"/>
            </w:rPr>
            <w:t xml:space="preserve">Requisiti </w:t>
          </w:r>
        </w:p>
      </w:tc>
      <w:tc>
        <w:tcPr>
          <w:tcW w:w="2131" w:type="dxa"/>
          <w:tcBorders>
            <w:top w:val="single" w:sz="8" w:space="0" w:color="000000"/>
            <w:left w:val="single" w:sz="4" w:space="0" w:color="000000"/>
            <w:bottom w:val="single" w:sz="8" w:space="0" w:color="000000"/>
            <w:right w:val="single" w:sz="8" w:space="0" w:color="000000"/>
          </w:tcBorders>
          <w:shd w:val="clear" w:color="auto" w:fill="auto"/>
        </w:tcPr>
        <w:p w:rsidR="00C0088E" w:rsidRDefault="00C0088E">
          <w:pPr>
            <w:tabs>
              <w:tab w:val="left" w:pos="1134"/>
            </w:tabs>
            <w:jc w:val="center"/>
            <w:rPr>
              <w:noProof/>
            </w:rPr>
          </w:pPr>
          <w:fldSimple w:instr=" FILENAME   \* MERGEFORMAT ">
            <w:r w:rsidRPr="00027CC6">
              <w:rPr>
                <w:caps/>
                <w:noProof/>
                <w:sz w:val="18"/>
                <w:szCs w:val="18"/>
                <w:lang w:val="fr-FR"/>
              </w:rPr>
              <w:t>CRS--REQ-01-V01-Requisiti Centro</w:t>
            </w:r>
            <w:r>
              <w:rPr>
                <w:noProof/>
              </w:rPr>
              <w:t xml:space="preserve"> Interscambio Regionale Sangue 2014 - Pubblicazione.docx</w:t>
            </w:r>
          </w:fldSimple>
        </w:p>
        <w:p w:rsidR="00C0088E" w:rsidRDefault="00C0088E">
          <w:pPr>
            <w:tabs>
              <w:tab w:val="left" w:pos="1134"/>
            </w:tabs>
            <w:jc w:val="center"/>
          </w:pPr>
          <w:r>
            <w:t xml:space="preserve">Pag. </w:t>
          </w:r>
          <w:r>
            <w:fldChar w:fldCharType="begin"/>
          </w:r>
          <w:r>
            <w:instrText xml:space="preserve"> PAGE </w:instrText>
          </w:r>
          <w:r>
            <w:fldChar w:fldCharType="separate"/>
          </w:r>
          <w:r w:rsidR="00ED57D1">
            <w:rPr>
              <w:noProof/>
            </w:rPr>
            <w:t>23</w:t>
          </w:r>
          <w:r>
            <w:rPr>
              <w:noProof/>
            </w:rPr>
            <w:fldChar w:fldCharType="end"/>
          </w:r>
          <w:r>
            <w:t xml:space="preserve"> di </w:t>
          </w:r>
          <w:fldSimple w:instr=" NUMPAGES \*Arabic ">
            <w:r w:rsidR="00ED57D1">
              <w:rPr>
                <w:noProof/>
              </w:rPr>
              <w:t>25</w:t>
            </w:r>
          </w:fldSimple>
        </w:p>
      </w:tc>
    </w:tr>
  </w:tbl>
  <w:p w:rsidR="00C0088E" w:rsidRDefault="00C0088E">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21DC3780"/>
    <w:lvl w:ilvl="0">
      <w:start w:val="1"/>
      <w:numFmt w:val="decimal"/>
      <w:pStyle w:val="Titolo1"/>
      <w:lvlText w:val="%1"/>
      <w:lvlJc w:val="left"/>
      <w:pPr>
        <w:tabs>
          <w:tab w:val="num" w:pos="432"/>
        </w:tabs>
        <w:ind w:left="432" w:hanging="432"/>
      </w:pPr>
    </w:lvl>
    <w:lvl w:ilvl="1">
      <w:start w:val="1"/>
      <w:numFmt w:val="decimal"/>
      <w:pStyle w:val="Titolo2"/>
      <w:lvlText w:val="%1.%2"/>
      <w:lvlJc w:val="left"/>
      <w:pPr>
        <w:tabs>
          <w:tab w:val="num" w:pos="576"/>
        </w:tabs>
        <w:ind w:left="576" w:hanging="576"/>
      </w:pPr>
    </w:lvl>
    <w:lvl w:ilvl="2">
      <w:start w:val="1"/>
      <w:numFmt w:val="decimal"/>
      <w:pStyle w:val="Titolo3"/>
      <w:lvlText w:val="%1.%2.%3"/>
      <w:lvlJc w:val="left"/>
      <w:pPr>
        <w:tabs>
          <w:tab w:val="num" w:pos="720"/>
        </w:tabs>
        <w:ind w:left="720" w:hanging="720"/>
      </w:pPr>
    </w:lvl>
    <w:lvl w:ilvl="3">
      <w:start w:val="1"/>
      <w:numFmt w:val="decimal"/>
      <w:pStyle w:val="Titolo4"/>
      <w:lvlText w:val="%1.%2.%3.%4"/>
      <w:lvlJc w:val="left"/>
      <w:pPr>
        <w:tabs>
          <w:tab w:val="num" w:pos="1432"/>
        </w:tabs>
        <w:ind w:left="1432" w:hanging="864"/>
      </w:pPr>
    </w:lvl>
    <w:lvl w:ilvl="4">
      <w:start w:val="1"/>
      <w:numFmt w:val="decimal"/>
      <w:pStyle w:val="Titolo5"/>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1">
    <w:nsid w:val="00000002"/>
    <w:multiLevelType w:val="multilevel"/>
    <w:tmpl w:val="00000002"/>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612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920"/>
        </w:tabs>
        <w:ind w:left="4320" w:hanging="1440"/>
      </w:pPr>
    </w:lvl>
  </w:abstractNum>
  <w:abstractNum w:abstractNumId="2">
    <w:nsid w:val="00000003"/>
    <w:multiLevelType w:val="multilevel"/>
    <w:tmpl w:val="00000003"/>
    <w:lvl w:ilvl="0">
      <w:start w:val="1"/>
      <w:numFmt w:val="none"/>
      <w:pStyle w:val="Bullet2"/>
      <w:suff w:val="nothing"/>
      <w:lvlText w:val=""/>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0"/>
    <w:lvl w:ilvl="0">
      <w:start w:val="1"/>
      <w:numFmt w:val="none"/>
      <w:pStyle w:val="Bullet1"/>
      <w:suff w:val="nothing"/>
      <w:lvlText w:val=""/>
      <w:lvlJc w:val="left"/>
      <w:pPr>
        <w:tabs>
          <w:tab w:val="num" w:pos="432"/>
        </w:tabs>
        <w:ind w:left="432" w:hanging="43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StyleNum"/>
    <w:lvl w:ilvl="0">
      <w:start w:val="1"/>
      <w:numFmt w:val="none"/>
      <w:pStyle w:val="Puntoelenco1"/>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1C"/>
    <w:multiLevelType w:val="singleLevel"/>
    <w:tmpl w:val="0000001C"/>
    <w:name w:val="WW8StyleNum1"/>
    <w:lvl w:ilvl="0">
      <w:start w:val="1"/>
      <w:numFmt w:val="bullet"/>
      <w:lvlText w:val=""/>
      <w:lvlJc w:val="left"/>
      <w:pPr>
        <w:tabs>
          <w:tab w:val="num" w:pos="360"/>
        </w:tabs>
        <w:ind w:left="360" w:hanging="360"/>
      </w:pPr>
      <w:rPr>
        <w:rFonts w:ascii="Symbol" w:hAnsi="Symbol"/>
      </w:rPr>
    </w:lvl>
  </w:abstractNum>
  <w:abstractNum w:abstractNumId="6">
    <w:nsid w:val="00000022"/>
    <w:multiLevelType w:val="singleLevel"/>
    <w:tmpl w:val="00000022"/>
    <w:name w:val="WW8Num42"/>
    <w:lvl w:ilvl="0">
      <w:start w:val="1"/>
      <w:numFmt w:val="bullet"/>
      <w:lvlText w:val=""/>
      <w:lvlJc w:val="left"/>
      <w:pPr>
        <w:tabs>
          <w:tab w:val="num" w:pos="360"/>
        </w:tabs>
        <w:ind w:left="360" w:hanging="360"/>
      </w:pPr>
      <w:rPr>
        <w:rFonts w:ascii="Symbol" w:hAnsi="Symbol"/>
      </w:rPr>
    </w:lvl>
  </w:abstractNum>
  <w:abstractNum w:abstractNumId="7">
    <w:nsid w:val="0000002E"/>
    <w:multiLevelType w:val="singleLevel"/>
    <w:tmpl w:val="0000002E"/>
    <w:name w:val="WW8Num54"/>
    <w:lvl w:ilvl="0">
      <w:start w:val="1"/>
      <w:numFmt w:val="bullet"/>
      <w:lvlText w:val=""/>
      <w:lvlJc w:val="left"/>
      <w:pPr>
        <w:tabs>
          <w:tab w:val="num" w:pos="360"/>
        </w:tabs>
        <w:ind w:left="360" w:hanging="360"/>
      </w:pPr>
      <w:rPr>
        <w:rFonts w:ascii="Symbol" w:hAnsi="Symbol"/>
      </w:rPr>
    </w:lvl>
  </w:abstractNum>
  <w:abstractNum w:abstractNumId="8">
    <w:nsid w:val="00000032"/>
    <w:multiLevelType w:val="singleLevel"/>
    <w:tmpl w:val="00000032"/>
    <w:name w:val="WW8Num77"/>
    <w:lvl w:ilvl="0">
      <w:start w:val="1"/>
      <w:numFmt w:val="bullet"/>
      <w:lvlText w:val=""/>
      <w:lvlJc w:val="left"/>
      <w:pPr>
        <w:tabs>
          <w:tab w:val="num" w:pos="360"/>
        </w:tabs>
        <w:ind w:left="360" w:hanging="360"/>
      </w:pPr>
      <w:rPr>
        <w:rFonts w:ascii="Wingdings" w:hAnsi="Wingdings"/>
      </w:rPr>
    </w:lvl>
  </w:abstractNum>
  <w:abstractNum w:abstractNumId="9">
    <w:nsid w:val="012E7219"/>
    <w:multiLevelType w:val="hybridMultilevel"/>
    <w:tmpl w:val="06E86BB4"/>
    <w:lvl w:ilvl="0" w:tplc="04100017">
      <w:start w:val="1"/>
      <w:numFmt w:val="lowerLetter"/>
      <w:lvlText w:val="%1)"/>
      <w:lvlJc w:val="left"/>
      <w:pPr>
        <w:ind w:left="1068" w:hanging="360"/>
      </w:pPr>
      <w:rPr>
        <w:rFont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0">
    <w:nsid w:val="03F615A7"/>
    <w:multiLevelType w:val="hybridMultilevel"/>
    <w:tmpl w:val="9E524E92"/>
    <w:name w:val="WW8Num82"/>
    <w:lvl w:ilvl="0" w:tplc="06541A2C">
      <w:start w:val="1"/>
      <w:numFmt w:val="bullet"/>
      <w:lvlText w:val="-"/>
      <w:lvlJc w:val="left"/>
      <w:pPr>
        <w:ind w:left="720" w:hanging="360"/>
      </w:pPr>
      <w:rPr>
        <w:rFonts w:ascii="Vrinda" w:hAnsi="Vrinda" w:hint="default"/>
      </w:rPr>
    </w:lvl>
    <w:lvl w:ilvl="1" w:tplc="6C8A7224" w:tentative="1">
      <w:start w:val="1"/>
      <w:numFmt w:val="bullet"/>
      <w:lvlText w:val="o"/>
      <w:lvlJc w:val="left"/>
      <w:pPr>
        <w:ind w:left="1440" w:hanging="360"/>
      </w:pPr>
      <w:rPr>
        <w:rFonts w:ascii="Courier New" w:hAnsi="Courier New" w:cs="Courier New" w:hint="default"/>
      </w:rPr>
    </w:lvl>
    <w:lvl w:ilvl="2" w:tplc="6A94205C" w:tentative="1">
      <w:start w:val="1"/>
      <w:numFmt w:val="bullet"/>
      <w:lvlText w:val=""/>
      <w:lvlJc w:val="left"/>
      <w:pPr>
        <w:ind w:left="2160" w:hanging="360"/>
      </w:pPr>
      <w:rPr>
        <w:rFonts w:ascii="Wingdings" w:hAnsi="Wingdings" w:hint="default"/>
      </w:rPr>
    </w:lvl>
    <w:lvl w:ilvl="3" w:tplc="BAAA8318" w:tentative="1">
      <w:start w:val="1"/>
      <w:numFmt w:val="bullet"/>
      <w:lvlText w:val=""/>
      <w:lvlJc w:val="left"/>
      <w:pPr>
        <w:ind w:left="2880" w:hanging="360"/>
      </w:pPr>
      <w:rPr>
        <w:rFonts w:ascii="Symbol" w:hAnsi="Symbol" w:hint="default"/>
      </w:rPr>
    </w:lvl>
    <w:lvl w:ilvl="4" w:tplc="8F10C862" w:tentative="1">
      <w:start w:val="1"/>
      <w:numFmt w:val="bullet"/>
      <w:lvlText w:val="o"/>
      <w:lvlJc w:val="left"/>
      <w:pPr>
        <w:ind w:left="3600" w:hanging="360"/>
      </w:pPr>
      <w:rPr>
        <w:rFonts w:ascii="Courier New" w:hAnsi="Courier New" w:cs="Courier New" w:hint="default"/>
      </w:rPr>
    </w:lvl>
    <w:lvl w:ilvl="5" w:tplc="DD8A8EAE" w:tentative="1">
      <w:start w:val="1"/>
      <w:numFmt w:val="bullet"/>
      <w:lvlText w:val=""/>
      <w:lvlJc w:val="left"/>
      <w:pPr>
        <w:ind w:left="4320" w:hanging="360"/>
      </w:pPr>
      <w:rPr>
        <w:rFonts w:ascii="Wingdings" w:hAnsi="Wingdings" w:hint="default"/>
      </w:rPr>
    </w:lvl>
    <w:lvl w:ilvl="6" w:tplc="507029F2" w:tentative="1">
      <w:start w:val="1"/>
      <w:numFmt w:val="bullet"/>
      <w:lvlText w:val=""/>
      <w:lvlJc w:val="left"/>
      <w:pPr>
        <w:ind w:left="5040" w:hanging="360"/>
      </w:pPr>
      <w:rPr>
        <w:rFonts w:ascii="Symbol" w:hAnsi="Symbol" w:hint="default"/>
      </w:rPr>
    </w:lvl>
    <w:lvl w:ilvl="7" w:tplc="B29CA450" w:tentative="1">
      <w:start w:val="1"/>
      <w:numFmt w:val="bullet"/>
      <w:lvlText w:val="o"/>
      <w:lvlJc w:val="left"/>
      <w:pPr>
        <w:ind w:left="5760" w:hanging="360"/>
      </w:pPr>
      <w:rPr>
        <w:rFonts w:ascii="Courier New" w:hAnsi="Courier New" w:cs="Courier New" w:hint="default"/>
      </w:rPr>
    </w:lvl>
    <w:lvl w:ilvl="8" w:tplc="38384218" w:tentative="1">
      <w:start w:val="1"/>
      <w:numFmt w:val="bullet"/>
      <w:lvlText w:val=""/>
      <w:lvlJc w:val="left"/>
      <w:pPr>
        <w:ind w:left="6480" w:hanging="360"/>
      </w:pPr>
      <w:rPr>
        <w:rFonts w:ascii="Wingdings" w:hAnsi="Wingdings" w:hint="default"/>
      </w:rPr>
    </w:lvl>
  </w:abstractNum>
  <w:abstractNum w:abstractNumId="11">
    <w:nsid w:val="04DA432D"/>
    <w:multiLevelType w:val="hybridMultilevel"/>
    <w:tmpl w:val="4B94F30E"/>
    <w:lvl w:ilvl="0" w:tplc="F09E5F0A">
      <w:numFmt w:val="bullet"/>
      <w:lvlText w:val="-"/>
      <w:lvlJc w:val="left"/>
      <w:pPr>
        <w:tabs>
          <w:tab w:val="num" w:pos="360"/>
        </w:tabs>
        <w:ind w:left="360" w:hanging="360"/>
      </w:pPr>
      <w:rPr>
        <w:rFonts w:ascii="Arial" w:eastAsia="Times New Roman" w:hAnsi="Arial" w:cs="Aria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2">
    <w:nsid w:val="055365C4"/>
    <w:multiLevelType w:val="hybridMultilevel"/>
    <w:tmpl w:val="9EF23612"/>
    <w:lvl w:ilvl="0" w:tplc="04100017">
      <w:start w:val="1"/>
      <w:numFmt w:val="lowerLetter"/>
      <w:lvlText w:val="%1)"/>
      <w:lvlJc w:val="left"/>
      <w:pPr>
        <w:ind w:left="360" w:hanging="360"/>
      </w:pPr>
      <w:rPr>
        <w:rFonts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nsid w:val="05DB4A84"/>
    <w:multiLevelType w:val="hybridMultilevel"/>
    <w:tmpl w:val="FE7A22B8"/>
    <w:lvl w:ilvl="0" w:tplc="EA345F14">
      <w:start w:val="1"/>
      <w:numFmt w:val="bullet"/>
      <w:lvlText w:val="-"/>
      <w:lvlJc w:val="left"/>
      <w:pPr>
        <w:ind w:left="720" w:hanging="360"/>
      </w:pPr>
      <w:rPr>
        <w:rFonts w:ascii="Calibri" w:eastAsiaTheme="minorHAnsi" w:hAnsi="Calibri"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06C27940"/>
    <w:multiLevelType w:val="hybridMultilevel"/>
    <w:tmpl w:val="BB683CA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07851789"/>
    <w:multiLevelType w:val="hybridMultilevel"/>
    <w:tmpl w:val="4FD87C3A"/>
    <w:name w:val="WW8StyleNum2"/>
    <w:lvl w:ilvl="0" w:tplc="2FD2F77C">
      <w:start w:val="5"/>
      <w:numFmt w:val="bullet"/>
      <w:lvlText w:val="-"/>
      <w:lvlJc w:val="left"/>
      <w:pPr>
        <w:ind w:left="761" w:hanging="360"/>
      </w:pPr>
      <w:rPr>
        <w:rFonts w:ascii="Calibri" w:eastAsiaTheme="minorHAnsi" w:hAnsi="Calibri" w:cstheme="minorBidi" w:hint="default"/>
      </w:rPr>
    </w:lvl>
    <w:lvl w:ilvl="1" w:tplc="0CA21F9A">
      <w:start w:val="1"/>
      <w:numFmt w:val="bullet"/>
      <w:lvlText w:val="o"/>
      <w:lvlJc w:val="left"/>
      <w:pPr>
        <w:ind w:left="1481" w:hanging="360"/>
      </w:pPr>
      <w:rPr>
        <w:rFonts w:ascii="Courier New" w:hAnsi="Courier New" w:cs="Courier New" w:hint="default"/>
      </w:rPr>
    </w:lvl>
    <w:lvl w:ilvl="2" w:tplc="D90662AA" w:tentative="1">
      <w:start w:val="1"/>
      <w:numFmt w:val="bullet"/>
      <w:lvlText w:val=""/>
      <w:lvlJc w:val="left"/>
      <w:pPr>
        <w:ind w:left="2201" w:hanging="360"/>
      </w:pPr>
      <w:rPr>
        <w:rFonts w:ascii="Wingdings" w:hAnsi="Wingdings" w:hint="default"/>
      </w:rPr>
    </w:lvl>
    <w:lvl w:ilvl="3" w:tplc="A0C2A50C" w:tentative="1">
      <w:start w:val="1"/>
      <w:numFmt w:val="bullet"/>
      <w:lvlText w:val=""/>
      <w:lvlJc w:val="left"/>
      <w:pPr>
        <w:ind w:left="2921" w:hanging="360"/>
      </w:pPr>
      <w:rPr>
        <w:rFonts w:ascii="Symbol" w:hAnsi="Symbol" w:hint="default"/>
      </w:rPr>
    </w:lvl>
    <w:lvl w:ilvl="4" w:tplc="40B0ECCE" w:tentative="1">
      <w:start w:val="1"/>
      <w:numFmt w:val="bullet"/>
      <w:lvlText w:val="o"/>
      <w:lvlJc w:val="left"/>
      <w:pPr>
        <w:ind w:left="3641" w:hanging="360"/>
      </w:pPr>
      <w:rPr>
        <w:rFonts w:ascii="Courier New" w:hAnsi="Courier New" w:cs="Courier New" w:hint="default"/>
      </w:rPr>
    </w:lvl>
    <w:lvl w:ilvl="5" w:tplc="3B56D86E" w:tentative="1">
      <w:start w:val="1"/>
      <w:numFmt w:val="bullet"/>
      <w:lvlText w:val=""/>
      <w:lvlJc w:val="left"/>
      <w:pPr>
        <w:ind w:left="4361" w:hanging="360"/>
      </w:pPr>
      <w:rPr>
        <w:rFonts w:ascii="Wingdings" w:hAnsi="Wingdings" w:hint="default"/>
      </w:rPr>
    </w:lvl>
    <w:lvl w:ilvl="6" w:tplc="75581FF2" w:tentative="1">
      <w:start w:val="1"/>
      <w:numFmt w:val="bullet"/>
      <w:lvlText w:val=""/>
      <w:lvlJc w:val="left"/>
      <w:pPr>
        <w:ind w:left="5081" w:hanging="360"/>
      </w:pPr>
      <w:rPr>
        <w:rFonts w:ascii="Symbol" w:hAnsi="Symbol" w:hint="default"/>
      </w:rPr>
    </w:lvl>
    <w:lvl w:ilvl="7" w:tplc="D194BC98" w:tentative="1">
      <w:start w:val="1"/>
      <w:numFmt w:val="bullet"/>
      <w:lvlText w:val="o"/>
      <w:lvlJc w:val="left"/>
      <w:pPr>
        <w:ind w:left="5801" w:hanging="360"/>
      </w:pPr>
      <w:rPr>
        <w:rFonts w:ascii="Courier New" w:hAnsi="Courier New" w:cs="Courier New" w:hint="default"/>
      </w:rPr>
    </w:lvl>
    <w:lvl w:ilvl="8" w:tplc="BBFC5E54" w:tentative="1">
      <w:start w:val="1"/>
      <w:numFmt w:val="bullet"/>
      <w:lvlText w:val=""/>
      <w:lvlJc w:val="left"/>
      <w:pPr>
        <w:ind w:left="6521" w:hanging="360"/>
      </w:pPr>
      <w:rPr>
        <w:rFonts w:ascii="Wingdings" w:hAnsi="Wingdings" w:hint="default"/>
      </w:rPr>
    </w:lvl>
  </w:abstractNum>
  <w:abstractNum w:abstractNumId="16">
    <w:nsid w:val="07FA2C7F"/>
    <w:multiLevelType w:val="hybridMultilevel"/>
    <w:tmpl w:val="41BE667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08444405"/>
    <w:multiLevelType w:val="hybridMultilevel"/>
    <w:tmpl w:val="5C66440A"/>
    <w:lvl w:ilvl="0" w:tplc="BF76A220">
      <w:start w:val="1"/>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09052CEA"/>
    <w:multiLevelType w:val="hybridMultilevel"/>
    <w:tmpl w:val="C922B116"/>
    <w:lvl w:ilvl="0" w:tplc="04100001">
      <w:start w:val="1"/>
      <w:numFmt w:val="bullet"/>
      <w:lvlText w:val=""/>
      <w:lvlJc w:val="left"/>
      <w:pPr>
        <w:ind w:left="1437" w:hanging="360"/>
      </w:pPr>
      <w:rPr>
        <w:rFonts w:ascii="Symbol" w:hAnsi="Symbol" w:hint="default"/>
      </w:rPr>
    </w:lvl>
    <w:lvl w:ilvl="1" w:tplc="04100003">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19">
    <w:nsid w:val="0DAA53D0"/>
    <w:multiLevelType w:val="hybridMultilevel"/>
    <w:tmpl w:val="3574FDEE"/>
    <w:lvl w:ilvl="0" w:tplc="EA345F14">
      <w:start w:val="1"/>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10B17E80"/>
    <w:multiLevelType w:val="hybridMultilevel"/>
    <w:tmpl w:val="2332B5F8"/>
    <w:lvl w:ilvl="0" w:tplc="0410000F">
      <w:start w:val="1"/>
      <w:numFmt w:val="decimal"/>
      <w:lvlText w:val="%1."/>
      <w:lvlJc w:val="left"/>
      <w:pPr>
        <w:ind w:left="360" w:hanging="360"/>
      </w:pPr>
      <w:rPr>
        <w:rFonts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nsid w:val="12C66B10"/>
    <w:multiLevelType w:val="multilevel"/>
    <w:tmpl w:val="3A9CCD5E"/>
    <w:styleLink w:val="Stile1"/>
    <w:lvl w:ilvl="0">
      <w:start w:val="2"/>
      <w:numFmt w:val="decimal"/>
      <w:lvlText w:val="%1.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2">
    <w:nsid w:val="1A0567A3"/>
    <w:multiLevelType w:val="hybridMultilevel"/>
    <w:tmpl w:val="3E6E8F7C"/>
    <w:lvl w:ilvl="0" w:tplc="EA345F14">
      <w:start w:val="1"/>
      <w:numFmt w:val="bullet"/>
      <w:lvlText w:val="-"/>
      <w:lvlJc w:val="left"/>
      <w:pPr>
        <w:ind w:left="2160" w:hanging="360"/>
      </w:pPr>
      <w:rPr>
        <w:rFonts w:ascii="Calibri" w:eastAsiaTheme="minorHAnsi" w:hAnsi="Calibri" w:cstheme="minorBidi" w:hint="default"/>
      </w:rPr>
    </w:lvl>
    <w:lvl w:ilvl="1" w:tplc="04100019" w:tentative="1">
      <w:start w:val="1"/>
      <w:numFmt w:val="lowerLetter"/>
      <w:lvlText w:val="%2."/>
      <w:lvlJc w:val="left"/>
      <w:pPr>
        <w:ind w:left="2880" w:hanging="360"/>
      </w:pPr>
    </w:lvl>
    <w:lvl w:ilvl="2" w:tplc="0410001B" w:tentative="1">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abstractNum w:abstractNumId="23">
    <w:nsid w:val="1B640797"/>
    <w:multiLevelType w:val="hybridMultilevel"/>
    <w:tmpl w:val="92901708"/>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AA4A248">
      <w:start w:val="1"/>
      <w:numFmt w:val="decimal"/>
      <w:lvlText w:val="%3"/>
      <w:lvlJc w:val="left"/>
      <w:pPr>
        <w:ind w:left="2160" w:hanging="360"/>
      </w:pPr>
      <w:rPr>
        <w:rFont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1B745E99"/>
    <w:multiLevelType w:val="hybridMultilevel"/>
    <w:tmpl w:val="C56EA3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1BA11C87"/>
    <w:multiLevelType w:val="hybridMultilevel"/>
    <w:tmpl w:val="20FA609E"/>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6">
    <w:nsid w:val="1D3D5540"/>
    <w:multiLevelType w:val="hybridMultilevel"/>
    <w:tmpl w:val="8A74068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1F801A6E"/>
    <w:multiLevelType w:val="hybridMultilevel"/>
    <w:tmpl w:val="4FA8340E"/>
    <w:lvl w:ilvl="0" w:tplc="0410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8">
    <w:nsid w:val="207F58F6"/>
    <w:multiLevelType w:val="hybridMultilevel"/>
    <w:tmpl w:val="246A414E"/>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nsid w:val="24F50FDD"/>
    <w:multiLevelType w:val="hybridMultilevel"/>
    <w:tmpl w:val="DC7C351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25CC300D"/>
    <w:multiLevelType w:val="hybridMultilevel"/>
    <w:tmpl w:val="C00C3DD2"/>
    <w:lvl w:ilvl="0" w:tplc="04100017">
      <w:start w:val="1"/>
      <w:numFmt w:val="lowerLetter"/>
      <w:lvlText w:val="%1)"/>
      <w:lvlJc w:val="left"/>
      <w:pPr>
        <w:ind w:left="360" w:hanging="360"/>
      </w:pPr>
      <w:rPr>
        <w:rFonts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nsid w:val="26E559E5"/>
    <w:multiLevelType w:val="hybridMultilevel"/>
    <w:tmpl w:val="A514686C"/>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nsid w:val="2B1629B6"/>
    <w:multiLevelType w:val="hybridMultilevel"/>
    <w:tmpl w:val="D96A78E4"/>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2CD52E34"/>
    <w:multiLevelType w:val="hybridMultilevel"/>
    <w:tmpl w:val="53985330"/>
    <w:lvl w:ilvl="0" w:tplc="04100019">
      <w:start w:val="1"/>
      <w:numFmt w:val="lowerLetter"/>
      <w:lvlText w:val="%1."/>
      <w:lvlJc w:val="left"/>
      <w:pPr>
        <w:ind w:left="2160" w:hanging="360"/>
      </w:pPr>
    </w:lvl>
    <w:lvl w:ilvl="1" w:tplc="04100019" w:tentative="1">
      <w:start w:val="1"/>
      <w:numFmt w:val="lowerLetter"/>
      <w:lvlText w:val="%2."/>
      <w:lvlJc w:val="left"/>
      <w:pPr>
        <w:ind w:left="2880" w:hanging="360"/>
      </w:pPr>
    </w:lvl>
    <w:lvl w:ilvl="2" w:tplc="0410001B" w:tentative="1">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abstractNum w:abstractNumId="34">
    <w:nsid w:val="2E424BD4"/>
    <w:multiLevelType w:val="hybridMultilevel"/>
    <w:tmpl w:val="ACC2107E"/>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30712536"/>
    <w:multiLevelType w:val="multilevel"/>
    <w:tmpl w:val="A7863DA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nsid w:val="322B49F4"/>
    <w:multiLevelType w:val="hybridMultilevel"/>
    <w:tmpl w:val="BA04DCC2"/>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32C31155"/>
    <w:multiLevelType w:val="hybridMultilevel"/>
    <w:tmpl w:val="3D30A7E4"/>
    <w:lvl w:ilvl="0" w:tplc="CD00125E">
      <w:start w:val="5"/>
      <w:numFmt w:val="bullet"/>
      <w:lvlText w:val="-"/>
      <w:lvlJc w:val="left"/>
      <w:pPr>
        <w:ind w:left="720" w:hanging="360"/>
      </w:pPr>
      <w:rPr>
        <w:rFonts w:ascii="Calibri" w:eastAsiaTheme="minorHAnsi" w:hAnsi="Calibri"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37586B13"/>
    <w:multiLevelType w:val="hybridMultilevel"/>
    <w:tmpl w:val="28C6AD54"/>
    <w:lvl w:ilvl="0" w:tplc="EA345F14">
      <w:start w:val="1"/>
      <w:numFmt w:val="bullet"/>
      <w:lvlText w:val="-"/>
      <w:lvlJc w:val="left"/>
      <w:pPr>
        <w:ind w:left="360" w:hanging="360"/>
      </w:pPr>
      <w:rPr>
        <w:rFonts w:ascii="Calibri" w:eastAsiaTheme="minorHAnsi" w:hAnsi="Calibri" w:cstheme="minorBidi"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9">
    <w:nsid w:val="39E66803"/>
    <w:multiLevelType w:val="hybridMultilevel"/>
    <w:tmpl w:val="A2869972"/>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3A3E1D6D"/>
    <w:multiLevelType w:val="hybridMultilevel"/>
    <w:tmpl w:val="55AC3C5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3B253A35"/>
    <w:multiLevelType w:val="hybridMultilevel"/>
    <w:tmpl w:val="FB2AFC6C"/>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A6F69532">
      <w:start w:val="1"/>
      <w:numFmt w:val="lowerLetter"/>
      <w:lvlText w:val="%4)"/>
      <w:lvlJc w:val="left"/>
      <w:pPr>
        <w:ind w:left="3240" w:hanging="360"/>
      </w:pPr>
      <w:rPr>
        <w:rFonts w:hint="default"/>
      </w:r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2">
    <w:nsid w:val="3D913098"/>
    <w:multiLevelType w:val="hybridMultilevel"/>
    <w:tmpl w:val="0C6A8F10"/>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43">
    <w:nsid w:val="42B849BA"/>
    <w:multiLevelType w:val="hybridMultilevel"/>
    <w:tmpl w:val="2E387D5E"/>
    <w:lvl w:ilvl="0" w:tplc="0410000F">
      <w:start w:val="1"/>
      <w:numFmt w:val="decimal"/>
      <w:lvlText w:val="%1."/>
      <w:lvlJc w:val="left"/>
      <w:pPr>
        <w:ind w:left="360" w:hanging="360"/>
      </w:pPr>
      <w:rPr>
        <w:rFonts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4">
    <w:nsid w:val="4334760D"/>
    <w:multiLevelType w:val="hybridMultilevel"/>
    <w:tmpl w:val="A49A12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441922CE"/>
    <w:multiLevelType w:val="hybridMultilevel"/>
    <w:tmpl w:val="FB2AFC6C"/>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A6F69532">
      <w:start w:val="1"/>
      <w:numFmt w:val="lowerLetter"/>
      <w:lvlText w:val="%4)"/>
      <w:lvlJc w:val="left"/>
      <w:pPr>
        <w:ind w:left="3240" w:hanging="360"/>
      </w:pPr>
      <w:rPr>
        <w:rFonts w:hint="default"/>
      </w:r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6">
    <w:nsid w:val="455C136E"/>
    <w:multiLevelType w:val="hybridMultilevel"/>
    <w:tmpl w:val="2E1C5DC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465B64DE"/>
    <w:multiLevelType w:val="hybridMultilevel"/>
    <w:tmpl w:val="C0169AC2"/>
    <w:lvl w:ilvl="0" w:tplc="04100011">
      <w:start w:val="1"/>
      <w:numFmt w:val="decimal"/>
      <w:lvlText w:val="%1)"/>
      <w:lvlJc w:val="left"/>
      <w:pPr>
        <w:ind w:left="2160" w:hanging="360"/>
      </w:pPr>
    </w:lvl>
    <w:lvl w:ilvl="1" w:tplc="04100019" w:tentative="1">
      <w:start w:val="1"/>
      <w:numFmt w:val="lowerLetter"/>
      <w:lvlText w:val="%2."/>
      <w:lvlJc w:val="left"/>
      <w:pPr>
        <w:ind w:left="2880" w:hanging="360"/>
      </w:pPr>
    </w:lvl>
    <w:lvl w:ilvl="2" w:tplc="0410001B" w:tentative="1">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abstractNum w:abstractNumId="48">
    <w:nsid w:val="4C3F4781"/>
    <w:multiLevelType w:val="hybridMultilevel"/>
    <w:tmpl w:val="B86EFA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9">
    <w:nsid w:val="4D091D9C"/>
    <w:multiLevelType w:val="hybridMultilevel"/>
    <w:tmpl w:val="35707DF4"/>
    <w:lvl w:ilvl="0" w:tplc="BF76A220">
      <w:start w:val="1"/>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nsid w:val="54E9477F"/>
    <w:multiLevelType w:val="hybridMultilevel"/>
    <w:tmpl w:val="53A0B3E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1">
    <w:nsid w:val="567B626C"/>
    <w:multiLevelType w:val="hybridMultilevel"/>
    <w:tmpl w:val="17A43E50"/>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nsid w:val="5867243F"/>
    <w:multiLevelType w:val="hybridMultilevel"/>
    <w:tmpl w:val="A2869972"/>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nsid w:val="593E74E0"/>
    <w:multiLevelType w:val="hybridMultilevel"/>
    <w:tmpl w:val="F92CCA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4">
    <w:nsid w:val="59880BA4"/>
    <w:multiLevelType w:val="hybridMultilevel"/>
    <w:tmpl w:val="776612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nsid w:val="59A2639C"/>
    <w:multiLevelType w:val="hybridMultilevel"/>
    <w:tmpl w:val="542A63C6"/>
    <w:lvl w:ilvl="0" w:tplc="0410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6">
    <w:nsid w:val="5DEC6ACC"/>
    <w:multiLevelType w:val="hybridMultilevel"/>
    <w:tmpl w:val="DD2EECA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nsid w:val="62022454"/>
    <w:multiLevelType w:val="multilevel"/>
    <w:tmpl w:val="B40247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62D4350B"/>
    <w:multiLevelType w:val="hybridMultilevel"/>
    <w:tmpl w:val="695C68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nsid w:val="6C0019E5"/>
    <w:multiLevelType w:val="hybridMultilevel"/>
    <w:tmpl w:val="3A5E7162"/>
    <w:lvl w:ilvl="0" w:tplc="04100017">
      <w:start w:val="1"/>
      <w:numFmt w:val="lowerLetter"/>
      <w:lvlText w:val="%1)"/>
      <w:lvlJc w:val="left"/>
      <w:pPr>
        <w:ind w:left="2160" w:hanging="360"/>
      </w:pPr>
      <w:rPr>
        <w:rFonts w:hint="default"/>
      </w:rPr>
    </w:lvl>
    <w:lvl w:ilvl="1" w:tplc="04100019" w:tentative="1">
      <w:start w:val="1"/>
      <w:numFmt w:val="lowerLetter"/>
      <w:lvlText w:val="%2."/>
      <w:lvlJc w:val="left"/>
      <w:pPr>
        <w:ind w:left="2880" w:hanging="360"/>
      </w:pPr>
    </w:lvl>
    <w:lvl w:ilvl="2" w:tplc="0410001B" w:tentative="1">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abstractNum w:abstractNumId="60">
    <w:nsid w:val="6E482281"/>
    <w:multiLevelType w:val="hybridMultilevel"/>
    <w:tmpl w:val="D5EAF594"/>
    <w:lvl w:ilvl="0" w:tplc="BF76A220">
      <w:start w:val="1"/>
      <w:numFmt w:val="bullet"/>
      <w:lvlText w:val="-"/>
      <w:lvlJc w:val="left"/>
      <w:pPr>
        <w:ind w:left="1571" w:hanging="360"/>
      </w:pPr>
      <w:rPr>
        <w:rFonts w:ascii="Times New Roman" w:eastAsia="Times New Roman" w:hAnsi="Times New Roman" w:cs="Times New Roman"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61">
    <w:nsid w:val="70FD7BD2"/>
    <w:multiLevelType w:val="hybridMultilevel"/>
    <w:tmpl w:val="E0EEB5C6"/>
    <w:lvl w:ilvl="0" w:tplc="04100001">
      <w:start w:val="1"/>
      <w:numFmt w:val="bullet"/>
      <w:lvlText w:val=""/>
      <w:lvlJc w:val="left"/>
      <w:pPr>
        <w:ind w:left="720" w:hanging="360"/>
      </w:pPr>
      <w:rPr>
        <w:rFonts w:ascii="Symbol" w:hAnsi="Symbol"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2">
    <w:nsid w:val="73E55A7A"/>
    <w:multiLevelType w:val="hybridMultilevel"/>
    <w:tmpl w:val="933E46C2"/>
    <w:lvl w:ilvl="0" w:tplc="00000012">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3">
    <w:nsid w:val="76487EA2"/>
    <w:multiLevelType w:val="hybridMultilevel"/>
    <w:tmpl w:val="545247DE"/>
    <w:lvl w:ilvl="0" w:tplc="04100001">
      <w:start w:val="1"/>
      <w:numFmt w:val="bullet"/>
      <w:lvlText w:val=""/>
      <w:lvlJc w:val="left"/>
      <w:pPr>
        <w:ind w:left="778" w:hanging="360"/>
      </w:pPr>
      <w:rPr>
        <w:rFonts w:ascii="Symbol" w:hAnsi="Symbol" w:hint="default"/>
      </w:rPr>
    </w:lvl>
    <w:lvl w:ilvl="1" w:tplc="04100003">
      <w:start w:val="1"/>
      <w:numFmt w:val="bullet"/>
      <w:lvlText w:val="o"/>
      <w:lvlJc w:val="left"/>
      <w:pPr>
        <w:ind w:left="1498" w:hanging="360"/>
      </w:pPr>
      <w:rPr>
        <w:rFonts w:ascii="Courier New" w:hAnsi="Courier New" w:cs="Courier New" w:hint="default"/>
      </w:rPr>
    </w:lvl>
    <w:lvl w:ilvl="2" w:tplc="04100005">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64">
    <w:nsid w:val="7B6808D5"/>
    <w:multiLevelType w:val="hybridMultilevel"/>
    <w:tmpl w:val="668CA4D4"/>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 w:numId="5">
    <w:abstractNumId w:val="4"/>
  </w:num>
  <w:num w:numId="6">
    <w:abstractNumId w:val="21"/>
  </w:num>
  <w:num w:numId="7">
    <w:abstractNumId w:val="49"/>
  </w:num>
  <w:num w:numId="8">
    <w:abstractNumId w:val="37"/>
  </w:num>
  <w:num w:numId="9">
    <w:abstractNumId w:val="64"/>
  </w:num>
  <w:num w:numId="10">
    <w:abstractNumId w:val="45"/>
  </w:num>
  <w:num w:numId="11">
    <w:abstractNumId w:val="18"/>
  </w:num>
  <w:num w:numId="12">
    <w:abstractNumId w:val="61"/>
  </w:num>
  <w:num w:numId="13">
    <w:abstractNumId w:val="40"/>
  </w:num>
  <w:num w:numId="14">
    <w:abstractNumId w:val="56"/>
  </w:num>
  <w:num w:numId="15">
    <w:abstractNumId w:val="25"/>
  </w:num>
  <w:num w:numId="16">
    <w:abstractNumId w:val="44"/>
  </w:num>
  <w:num w:numId="17">
    <w:abstractNumId w:val="16"/>
  </w:num>
  <w:num w:numId="18">
    <w:abstractNumId w:val="47"/>
  </w:num>
  <w:num w:numId="19">
    <w:abstractNumId w:val="60"/>
  </w:num>
  <w:num w:numId="20">
    <w:abstractNumId w:val="17"/>
  </w:num>
  <w:num w:numId="21">
    <w:abstractNumId w:val="0"/>
  </w:num>
  <w:num w:numId="22">
    <w:abstractNumId w:val="9"/>
  </w:num>
  <w:num w:numId="23">
    <w:abstractNumId w:val="19"/>
  </w:num>
  <w:num w:numId="24">
    <w:abstractNumId w:val="20"/>
  </w:num>
  <w:num w:numId="25">
    <w:abstractNumId w:val="38"/>
  </w:num>
  <w:num w:numId="26">
    <w:abstractNumId w:val="28"/>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 w:numId="33">
    <w:abstractNumId w:val="29"/>
  </w:num>
  <w:num w:numId="34">
    <w:abstractNumId w:val="0"/>
  </w:num>
  <w:num w:numId="35">
    <w:abstractNumId w:val="0"/>
  </w:num>
  <w:num w:numId="36">
    <w:abstractNumId w:val="0"/>
  </w:num>
  <w:num w:numId="37">
    <w:abstractNumId w:val="0"/>
  </w:num>
  <w:num w:numId="38">
    <w:abstractNumId w:val="27"/>
  </w:num>
  <w:num w:numId="39">
    <w:abstractNumId w:val="0"/>
  </w:num>
  <w:num w:numId="40">
    <w:abstractNumId w:val="0"/>
  </w:num>
  <w:num w:numId="41">
    <w:abstractNumId w:val="33"/>
  </w:num>
  <w:num w:numId="42">
    <w:abstractNumId w:val="22"/>
  </w:num>
  <w:num w:numId="43">
    <w:abstractNumId w:val="59"/>
  </w:num>
  <w:num w:numId="44">
    <w:abstractNumId w:val="30"/>
  </w:num>
  <w:num w:numId="45">
    <w:abstractNumId w:val="12"/>
  </w:num>
  <w:num w:numId="46">
    <w:abstractNumId w:val="63"/>
  </w:num>
  <w:num w:numId="47">
    <w:abstractNumId w:val="50"/>
  </w:num>
  <w:num w:numId="48">
    <w:abstractNumId w:val="43"/>
  </w:num>
  <w:num w:numId="49">
    <w:abstractNumId w:val="53"/>
  </w:num>
  <w:num w:numId="50">
    <w:abstractNumId w:val="48"/>
  </w:num>
  <w:num w:numId="51">
    <w:abstractNumId w:val="46"/>
  </w:num>
  <w:num w:numId="52">
    <w:abstractNumId w:val="62"/>
  </w:num>
  <w:num w:numId="53">
    <w:abstractNumId w:val="24"/>
  </w:num>
  <w:num w:numId="54">
    <w:abstractNumId w:val="55"/>
  </w:num>
  <w:num w:numId="55">
    <w:abstractNumId w:val="0"/>
  </w:num>
  <w:num w:numId="56">
    <w:abstractNumId w:val="0"/>
  </w:num>
  <w:num w:numId="57">
    <w:abstractNumId w:val="41"/>
  </w:num>
  <w:num w:numId="58">
    <w:abstractNumId w:val="14"/>
  </w:num>
  <w:num w:numId="59">
    <w:abstractNumId w:val="34"/>
  </w:num>
  <w:num w:numId="60">
    <w:abstractNumId w:val="36"/>
  </w:num>
  <w:num w:numId="61">
    <w:abstractNumId w:val="58"/>
  </w:num>
  <w:num w:numId="62">
    <w:abstractNumId w:val="32"/>
  </w:num>
  <w:num w:numId="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2"/>
  </w:num>
  <w:num w:numId="65">
    <w:abstractNumId w:val="51"/>
  </w:num>
  <w:num w:numId="66">
    <w:abstractNumId w:val="23"/>
  </w:num>
  <w:num w:numId="67">
    <w:abstractNumId w:val="39"/>
  </w:num>
  <w:num w:numId="68">
    <w:abstractNumId w:val="42"/>
  </w:num>
  <w:num w:numId="69">
    <w:abstractNumId w:val="57"/>
  </w:num>
  <w:num w:numId="70">
    <w:abstractNumId w:val="54"/>
  </w:num>
  <w:num w:numId="71">
    <w:abstractNumId w:val="0"/>
  </w:num>
  <w:num w:numId="72">
    <w:abstractNumId w:val="0"/>
  </w:num>
  <w:num w:numId="73">
    <w:abstractNumId w:val="0"/>
  </w:num>
  <w:num w:numId="74">
    <w:abstractNumId w:val="0"/>
  </w:num>
  <w:num w:numId="75">
    <w:abstractNumId w:val="11"/>
  </w:num>
  <w:num w:numId="76">
    <w:abstractNumId w:val="26"/>
  </w:num>
  <w:num w:numId="77">
    <w:abstractNumId w:val="35"/>
  </w:num>
  <w:num w:numId="78">
    <w:abstractNumId w:val="31"/>
  </w:num>
  <w:num w:numId="79">
    <w:abstractNumId w:val="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A49"/>
    <w:rsid w:val="000003B8"/>
    <w:rsid w:val="00000692"/>
    <w:rsid w:val="00003185"/>
    <w:rsid w:val="00003CD3"/>
    <w:rsid w:val="00003EAD"/>
    <w:rsid w:val="00004E27"/>
    <w:rsid w:val="00011788"/>
    <w:rsid w:val="0001391D"/>
    <w:rsid w:val="00014988"/>
    <w:rsid w:val="00016138"/>
    <w:rsid w:val="00017AB4"/>
    <w:rsid w:val="00017BB0"/>
    <w:rsid w:val="000226B4"/>
    <w:rsid w:val="000239D9"/>
    <w:rsid w:val="0002541A"/>
    <w:rsid w:val="00027955"/>
    <w:rsid w:val="00027CC6"/>
    <w:rsid w:val="00031307"/>
    <w:rsid w:val="00033F8A"/>
    <w:rsid w:val="0003422C"/>
    <w:rsid w:val="00036EED"/>
    <w:rsid w:val="00042DBA"/>
    <w:rsid w:val="000438C0"/>
    <w:rsid w:val="00043C38"/>
    <w:rsid w:val="000457E1"/>
    <w:rsid w:val="000515DF"/>
    <w:rsid w:val="00051D47"/>
    <w:rsid w:val="00051E8A"/>
    <w:rsid w:val="00053773"/>
    <w:rsid w:val="000566C3"/>
    <w:rsid w:val="00064AD1"/>
    <w:rsid w:val="00066331"/>
    <w:rsid w:val="000671EA"/>
    <w:rsid w:val="00071CD2"/>
    <w:rsid w:val="00071E3A"/>
    <w:rsid w:val="00072EC1"/>
    <w:rsid w:val="00073397"/>
    <w:rsid w:val="0007407E"/>
    <w:rsid w:val="000742C6"/>
    <w:rsid w:val="00075DB2"/>
    <w:rsid w:val="00077A86"/>
    <w:rsid w:val="000812E7"/>
    <w:rsid w:val="000836BF"/>
    <w:rsid w:val="0008405F"/>
    <w:rsid w:val="00084278"/>
    <w:rsid w:val="0009000A"/>
    <w:rsid w:val="00090A68"/>
    <w:rsid w:val="00090E15"/>
    <w:rsid w:val="00093B85"/>
    <w:rsid w:val="00097C77"/>
    <w:rsid w:val="000A0316"/>
    <w:rsid w:val="000A1547"/>
    <w:rsid w:val="000A4A71"/>
    <w:rsid w:val="000A6A21"/>
    <w:rsid w:val="000A77E6"/>
    <w:rsid w:val="000A7BF3"/>
    <w:rsid w:val="000A7CA6"/>
    <w:rsid w:val="000B0C4F"/>
    <w:rsid w:val="000B209C"/>
    <w:rsid w:val="000B2F56"/>
    <w:rsid w:val="000B35E7"/>
    <w:rsid w:val="000B7EAB"/>
    <w:rsid w:val="000C11BB"/>
    <w:rsid w:val="000C17C2"/>
    <w:rsid w:val="000C462F"/>
    <w:rsid w:val="000C557D"/>
    <w:rsid w:val="000C6454"/>
    <w:rsid w:val="000C72B6"/>
    <w:rsid w:val="000D039D"/>
    <w:rsid w:val="000D0ED5"/>
    <w:rsid w:val="000D1BAA"/>
    <w:rsid w:val="000D29DE"/>
    <w:rsid w:val="000D381D"/>
    <w:rsid w:val="000D427C"/>
    <w:rsid w:val="000D49BC"/>
    <w:rsid w:val="000D6C4D"/>
    <w:rsid w:val="000D780A"/>
    <w:rsid w:val="000E3398"/>
    <w:rsid w:val="000E3E4D"/>
    <w:rsid w:val="000E4F52"/>
    <w:rsid w:val="000E693D"/>
    <w:rsid w:val="000E696F"/>
    <w:rsid w:val="000F551F"/>
    <w:rsid w:val="000F7378"/>
    <w:rsid w:val="0010022F"/>
    <w:rsid w:val="001042CC"/>
    <w:rsid w:val="00105365"/>
    <w:rsid w:val="00106283"/>
    <w:rsid w:val="00107B0F"/>
    <w:rsid w:val="00110526"/>
    <w:rsid w:val="00111E29"/>
    <w:rsid w:val="0011469D"/>
    <w:rsid w:val="00115185"/>
    <w:rsid w:val="00115504"/>
    <w:rsid w:val="00116913"/>
    <w:rsid w:val="001225B9"/>
    <w:rsid w:val="00122E09"/>
    <w:rsid w:val="00123797"/>
    <w:rsid w:val="001240FC"/>
    <w:rsid w:val="00124C01"/>
    <w:rsid w:val="0014070A"/>
    <w:rsid w:val="00141E66"/>
    <w:rsid w:val="00143B2C"/>
    <w:rsid w:val="001442C2"/>
    <w:rsid w:val="00144DF9"/>
    <w:rsid w:val="00146821"/>
    <w:rsid w:val="00146A6E"/>
    <w:rsid w:val="0015030A"/>
    <w:rsid w:val="0015087A"/>
    <w:rsid w:val="00153BC7"/>
    <w:rsid w:val="00156200"/>
    <w:rsid w:val="00157C66"/>
    <w:rsid w:val="00160128"/>
    <w:rsid w:val="001628E7"/>
    <w:rsid w:val="001638CD"/>
    <w:rsid w:val="0016425B"/>
    <w:rsid w:val="00164713"/>
    <w:rsid w:val="001652A9"/>
    <w:rsid w:val="00166335"/>
    <w:rsid w:val="001664B3"/>
    <w:rsid w:val="00166C55"/>
    <w:rsid w:val="00171BC1"/>
    <w:rsid w:val="001724F7"/>
    <w:rsid w:val="00174FD4"/>
    <w:rsid w:val="00175440"/>
    <w:rsid w:val="00175E0B"/>
    <w:rsid w:val="001764BA"/>
    <w:rsid w:val="001828B2"/>
    <w:rsid w:val="001848F0"/>
    <w:rsid w:val="00184CA4"/>
    <w:rsid w:val="001858B2"/>
    <w:rsid w:val="00194D64"/>
    <w:rsid w:val="001951E1"/>
    <w:rsid w:val="001966DD"/>
    <w:rsid w:val="001975F8"/>
    <w:rsid w:val="001A02D0"/>
    <w:rsid w:val="001A3DE3"/>
    <w:rsid w:val="001A7428"/>
    <w:rsid w:val="001B0077"/>
    <w:rsid w:val="001B031F"/>
    <w:rsid w:val="001B3DB6"/>
    <w:rsid w:val="001B769D"/>
    <w:rsid w:val="001C135D"/>
    <w:rsid w:val="001C3517"/>
    <w:rsid w:val="001C4DAD"/>
    <w:rsid w:val="001C527D"/>
    <w:rsid w:val="001C7F6B"/>
    <w:rsid w:val="001D21B0"/>
    <w:rsid w:val="001D3A22"/>
    <w:rsid w:val="001D401E"/>
    <w:rsid w:val="001D40B5"/>
    <w:rsid w:val="001D607A"/>
    <w:rsid w:val="001D73D9"/>
    <w:rsid w:val="001E0DF4"/>
    <w:rsid w:val="001E1A9C"/>
    <w:rsid w:val="001E27E4"/>
    <w:rsid w:val="001E2B41"/>
    <w:rsid w:val="001E2B6B"/>
    <w:rsid w:val="001E4BD4"/>
    <w:rsid w:val="001E6853"/>
    <w:rsid w:val="001E756E"/>
    <w:rsid w:val="001F22E4"/>
    <w:rsid w:val="001F4C36"/>
    <w:rsid w:val="001F506F"/>
    <w:rsid w:val="0020494F"/>
    <w:rsid w:val="00204BD8"/>
    <w:rsid w:val="00206B0E"/>
    <w:rsid w:val="00206B84"/>
    <w:rsid w:val="00207D0F"/>
    <w:rsid w:val="00211F89"/>
    <w:rsid w:val="00212BA1"/>
    <w:rsid w:val="0021422B"/>
    <w:rsid w:val="002171E5"/>
    <w:rsid w:val="002203D7"/>
    <w:rsid w:val="00220D4A"/>
    <w:rsid w:val="002217FE"/>
    <w:rsid w:val="00222AD1"/>
    <w:rsid w:val="00225231"/>
    <w:rsid w:val="0022555A"/>
    <w:rsid w:val="002266A7"/>
    <w:rsid w:val="00227FEF"/>
    <w:rsid w:val="002300E2"/>
    <w:rsid w:val="00233186"/>
    <w:rsid w:val="002336F3"/>
    <w:rsid w:val="00235219"/>
    <w:rsid w:val="00235A08"/>
    <w:rsid w:val="00237C8E"/>
    <w:rsid w:val="00237E08"/>
    <w:rsid w:val="00240759"/>
    <w:rsid w:val="00241941"/>
    <w:rsid w:val="002419FF"/>
    <w:rsid w:val="002430E2"/>
    <w:rsid w:val="0024672C"/>
    <w:rsid w:val="002503A8"/>
    <w:rsid w:val="0025174D"/>
    <w:rsid w:val="0025385A"/>
    <w:rsid w:val="00253B4B"/>
    <w:rsid w:val="00255A68"/>
    <w:rsid w:val="00256020"/>
    <w:rsid w:val="00256DCC"/>
    <w:rsid w:val="00261491"/>
    <w:rsid w:val="0026177C"/>
    <w:rsid w:val="00274001"/>
    <w:rsid w:val="002747C6"/>
    <w:rsid w:val="00275540"/>
    <w:rsid w:val="002819BC"/>
    <w:rsid w:val="00282406"/>
    <w:rsid w:val="002834CA"/>
    <w:rsid w:val="00283686"/>
    <w:rsid w:val="00287F8A"/>
    <w:rsid w:val="00290C50"/>
    <w:rsid w:val="002932DA"/>
    <w:rsid w:val="00293568"/>
    <w:rsid w:val="00293E98"/>
    <w:rsid w:val="00293FCB"/>
    <w:rsid w:val="00294742"/>
    <w:rsid w:val="0029527E"/>
    <w:rsid w:val="00296843"/>
    <w:rsid w:val="00296D97"/>
    <w:rsid w:val="002976A2"/>
    <w:rsid w:val="002A435E"/>
    <w:rsid w:val="002A4756"/>
    <w:rsid w:val="002A6AE9"/>
    <w:rsid w:val="002B0A3B"/>
    <w:rsid w:val="002B16C4"/>
    <w:rsid w:val="002B23D2"/>
    <w:rsid w:val="002B4EBD"/>
    <w:rsid w:val="002C10A8"/>
    <w:rsid w:val="002C2D42"/>
    <w:rsid w:val="002C3E20"/>
    <w:rsid w:val="002C4368"/>
    <w:rsid w:val="002C77D3"/>
    <w:rsid w:val="002D15EB"/>
    <w:rsid w:val="002D1DC9"/>
    <w:rsid w:val="002D2AAD"/>
    <w:rsid w:val="002D2B37"/>
    <w:rsid w:val="002D35A6"/>
    <w:rsid w:val="002D4153"/>
    <w:rsid w:val="002D4B89"/>
    <w:rsid w:val="002D4F7B"/>
    <w:rsid w:val="002D58C0"/>
    <w:rsid w:val="002E05EB"/>
    <w:rsid w:val="002E1718"/>
    <w:rsid w:val="002E23A7"/>
    <w:rsid w:val="002E26B0"/>
    <w:rsid w:val="002E3C33"/>
    <w:rsid w:val="002E40A2"/>
    <w:rsid w:val="002E5644"/>
    <w:rsid w:val="002E567F"/>
    <w:rsid w:val="002F176B"/>
    <w:rsid w:val="002F3A18"/>
    <w:rsid w:val="002F4071"/>
    <w:rsid w:val="002F4FEC"/>
    <w:rsid w:val="002F7459"/>
    <w:rsid w:val="002F7C41"/>
    <w:rsid w:val="00301013"/>
    <w:rsid w:val="003023C7"/>
    <w:rsid w:val="00303A6E"/>
    <w:rsid w:val="003041E3"/>
    <w:rsid w:val="003066CE"/>
    <w:rsid w:val="00306B56"/>
    <w:rsid w:val="0030778E"/>
    <w:rsid w:val="00313128"/>
    <w:rsid w:val="00313E63"/>
    <w:rsid w:val="003149AD"/>
    <w:rsid w:val="00315776"/>
    <w:rsid w:val="00320BB5"/>
    <w:rsid w:val="003237E2"/>
    <w:rsid w:val="00324773"/>
    <w:rsid w:val="0032525A"/>
    <w:rsid w:val="0033003B"/>
    <w:rsid w:val="00333C3F"/>
    <w:rsid w:val="00335596"/>
    <w:rsid w:val="0033672F"/>
    <w:rsid w:val="00337912"/>
    <w:rsid w:val="00337E6B"/>
    <w:rsid w:val="00340CF1"/>
    <w:rsid w:val="00345976"/>
    <w:rsid w:val="00346662"/>
    <w:rsid w:val="0034785E"/>
    <w:rsid w:val="00350437"/>
    <w:rsid w:val="00351502"/>
    <w:rsid w:val="00354771"/>
    <w:rsid w:val="0035543D"/>
    <w:rsid w:val="003562E5"/>
    <w:rsid w:val="003575DA"/>
    <w:rsid w:val="0036040F"/>
    <w:rsid w:val="00361954"/>
    <w:rsid w:val="003646F5"/>
    <w:rsid w:val="00364EFA"/>
    <w:rsid w:val="00365B08"/>
    <w:rsid w:val="003664A8"/>
    <w:rsid w:val="00367B94"/>
    <w:rsid w:val="0037199F"/>
    <w:rsid w:val="00373284"/>
    <w:rsid w:val="003773AE"/>
    <w:rsid w:val="0038081F"/>
    <w:rsid w:val="00380D00"/>
    <w:rsid w:val="003812AE"/>
    <w:rsid w:val="0038229C"/>
    <w:rsid w:val="00382D5A"/>
    <w:rsid w:val="00383BDC"/>
    <w:rsid w:val="00384024"/>
    <w:rsid w:val="0038474D"/>
    <w:rsid w:val="00385989"/>
    <w:rsid w:val="00385F0F"/>
    <w:rsid w:val="00386CCA"/>
    <w:rsid w:val="00390CF6"/>
    <w:rsid w:val="00391E50"/>
    <w:rsid w:val="0039336D"/>
    <w:rsid w:val="00393CB5"/>
    <w:rsid w:val="00394F75"/>
    <w:rsid w:val="003A1258"/>
    <w:rsid w:val="003A2F9C"/>
    <w:rsid w:val="003A333C"/>
    <w:rsid w:val="003A6C68"/>
    <w:rsid w:val="003A6F2D"/>
    <w:rsid w:val="003A7830"/>
    <w:rsid w:val="003A7BA1"/>
    <w:rsid w:val="003B0209"/>
    <w:rsid w:val="003B038F"/>
    <w:rsid w:val="003B2360"/>
    <w:rsid w:val="003B2BF5"/>
    <w:rsid w:val="003B3876"/>
    <w:rsid w:val="003B41B0"/>
    <w:rsid w:val="003B430B"/>
    <w:rsid w:val="003B75C5"/>
    <w:rsid w:val="003C185D"/>
    <w:rsid w:val="003C334C"/>
    <w:rsid w:val="003C3717"/>
    <w:rsid w:val="003C496F"/>
    <w:rsid w:val="003C5EDB"/>
    <w:rsid w:val="003C6B3F"/>
    <w:rsid w:val="003C6CA9"/>
    <w:rsid w:val="003C7EBC"/>
    <w:rsid w:val="003D2186"/>
    <w:rsid w:val="003D399B"/>
    <w:rsid w:val="003D5007"/>
    <w:rsid w:val="003D6D79"/>
    <w:rsid w:val="003D79FD"/>
    <w:rsid w:val="003E1922"/>
    <w:rsid w:val="003E39AB"/>
    <w:rsid w:val="003E4579"/>
    <w:rsid w:val="003E475E"/>
    <w:rsid w:val="003E4F86"/>
    <w:rsid w:val="003E591E"/>
    <w:rsid w:val="003E6E80"/>
    <w:rsid w:val="003F14C8"/>
    <w:rsid w:val="003F3869"/>
    <w:rsid w:val="003F4825"/>
    <w:rsid w:val="003F4C2B"/>
    <w:rsid w:val="003F618E"/>
    <w:rsid w:val="003F71E9"/>
    <w:rsid w:val="003F79EC"/>
    <w:rsid w:val="00412A1D"/>
    <w:rsid w:val="0041427C"/>
    <w:rsid w:val="004142BC"/>
    <w:rsid w:val="004166B7"/>
    <w:rsid w:val="00416D3E"/>
    <w:rsid w:val="004202FC"/>
    <w:rsid w:val="00421450"/>
    <w:rsid w:val="00424347"/>
    <w:rsid w:val="00425500"/>
    <w:rsid w:val="00426774"/>
    <w:rsid w:val="0042795E"/>
    <w:rsid w:val="00431327"/>
    <w:rsid w:val="00431AC3"/>
    <w:rsid w:val="00432362"/>
    <w:rsid w:val="0043295F"/>
    <w:rsid w:val="00432BCC"/>
    <w:rsid w:val="00434C7A"/>
    <w:rsid w:val="00435098"/>
    <w:rsid w:val="00436BCD"/>
    <w:rsid w:val="00436EF0"/>
    <w:rsid w:val="00440A56"/>
    <w:rsid w:val="00441A81"/>
    <w:rsid w:val="00441F8C"/>
    <w:rsid w:val="00446617"/>
    <w:rsid w:val="00450DC4"/>
    <w:rsid w:val="00453DB3"/>
    <w:rsid w:val="00455EB2"/>
    <w:rsid w:val="00456A2D"/>
    <w:rsid w:val="004575A5"/>
    <w:rsid w:val="00457814"/>
    <w:rsid w:val="004602FA"/>
    <w:rsid w:val="0046155D"/>
    <w:rsid w:val="00461FD8"/>
    <w:rsid w:val="004629DC"/>
    <w:rsid w:val="00464130"/>
    <w:rsid w:val="00465DED"/>
    <w:rsid w:val="004667F3"/>
    <w:rsid w:val="00466BEC"/>
    <w:rsid w:val="00467518"/>
    <w:rsid w:val="00467E84"/>
    <w:rsid w:val="00470E5B"/>
    <w:rsid w:val="00470F4C"/>
    <w:rsid w:val="00472BB1"/>
    <w:rsid w:val="0047336F"/>
    <w:rsid w:val="00473CEB"/>
    <w:rsid w:val="004747D6"/>
    <w:rsid w:val="00474D72"/>
    <w:rsid w:val="00474DBC"/>
    <w:rsid w:val="00474FD4"/>
    <w:rsid w:val="00476955"/>
    <w:rsid w:val="0047712E"/>
    <w:rsid w:val="00480779"/>
    <w:rsid w:val="004811CA"/>
    <w:rsid w:val="00481C0E"/>
    <w:rsid w:val="00481EE9"/>
    <w:rsid w:val="00483A24"/>
    <w:rsid w:val="004850E6"/>
    <w:rsid w:val="00485A68"/>
    <w:rsid w:val="00486CF8"/>
    <w:rsid w:val="004872AF"/>
    <w:rsid w:val="00490261"/>
    <w:rsid w:val="00494072"/>
    <w:rsid w:val="0049503A"/>
    <w:rsid w:val="00495CA4"/>
    <w:rsid w:val="004A11EF"/>
    <w:rsid w:val="004A176E"/>
    <w:rsid w:val="004A25B2"/>
    <w:rsid w:val="004B027D"/>
    <w:rsid w:val="004B1BE2"/>
    <w:rsid w:val="004B1E45"/>
    <w:rsid w:val="004B25D7"/>
    <w:rsid w:val="004B2D30"/>
    <w:rsid w:val="004B50F7"/>
    <w:rsid w:val="004B5681"/>
    <w:rsid w:val="004B5D89"/>
    <w:rsid w:val="004B5FAA"/>
    <w:rsid w:val="004B68BF"/>
    <w:rsid w:val="004B6FCE"/>
    <w:rsid w:val="004B787D"/>
    <w:rsid w:val="004C0B88"/>
    <w:rsid w:val="004C33F7"/>
    <w:rsid w:val="004C6F49"/>
    <w:rsid w:val="004D0075"/>
    <w:rsid w:val="004D01D6"/>
    <w:rsid w:val="004D0B96"/>
    <w:rsid w:val="004D12B7"/>
    <w:rsid w:val="004D6FFE"/>
    <w:rsid w:val="004D7BDD"/>
    <w:rsid w:val="004E189D"/>
    <w:rsid w:val="004F185D"/>
    <w:rsid w:val="004F1C02"/>
    <w:rsid w:val="004F2AFD"/>
    <w:rsid w:val="004F3FD6"/>
    <w:rsid w:val="004F6D28"/>
    <w:rsid w:val="004F78FB"/>
    <w:rsid w:val="00502790"/>
    <w:rsid w:val="00504A39"/>
    <w:rsid w:val="00506FE5"/>
    <w:rsid w:val="005070AC"/>
    <w:rsid w:val="0050743C"/>
    <w:rsid w:val="005076B5"/>
    <w:rsid w:val="005077C2"/>
    <w:rsid w:val="00507BA1"/>
    <w:rsid w:val="005102D2"/>
    <w:rsid w:val="00512CCC"/>
    <w:rsid w:val="005131B9"/>
    <w:rsid w:val="0051343D"/>
    <w:rsid w:val="0051393F"/>
    <w:rsid w:val="00514F82"/>
    <w:rsid w:val="00520023"/>
    <w:rsid w:val="005211CA"/>
    <w:rsid w:val="005241F7"/>
    <w:rsid w:val="005254C4"/>
    <w:rsid w:val="0052749A"/>
    <w:rsid w:val="00527909"/>
    <w:rsid w:val="00532791"/>
    <w:rsid w:val="00533387"/>
    <w:rsid w:val="00534577"/>
    <w:rsid w:val="005365F4"/>
    <w:rsid w:val="005373B3"/>
    <w:rsid w:val="00537958"/>
    <w:rsid w:val="00541EA3"/>
    <w:rsid w:val="0054394A"/>
    <w:rsid w:val="005441CE"/>
    <w:rsid w:val="00544340"/>
    <w:rsid w:val="005446CC"/>
    <w:rsid w:val="00546BC4"/>
    <w:rsid w:val="00547115"/>
    <w:rsid w:val="005474C2"/>
    <w:rsid w:val="00547ED5"/>
    <w:rsid w:val="00551780"/>
    <w:rsid w:val="005538F6"/>
    <w:rsid w:val="0055390F"/>
    <w:rsid w:val="00554073"/>
    <w:rsid w:val="005554F3"/>
    <w:rsid w:val="00560D3F"/>
    <w:rsid w:val="00561E33"/>
    <w:rsid w:val="00562042"/>
    <w:rsid w:val="00564F5A"/>
    <w:rsid w:val="00565763"/>
    <w:rsid w:val="005663C7"/>
    <w:rsid w:val="005720F4"/>
    <w:rsid w:val="00572581"/>
    <w:rsid w:val="005738D5"/>
    <w:rsid w:val="00574326"/>
    <w:rsid w:val="005748F4"/>
    <w:rsid w:val="00574D85"/>
    <w:rsid w:val="00575A26"/>
    <w:rsid w:val="00576E98"/>
    <w:rsid w:val="00576F18"/>
    <w:rsid w:val="005832E9"/>
    <w:rsid w:val="005835C5"/>
    <w:rsid w:val="00583D50"/>
    <w:rsid w:val="00585C5B"/>
    <w:rsid w:val="00586C1A"/>
    <w:rsid w:val="0059032F"/>
    <w:rsid w:val="00591CD1"/>
    <w:rsid w:val="005933ED"/>
    <w:rsid w:val="00594EED"/>
    <w:rsid w:val="00596E2C"/>
    <w:rsid w:val="005970A3"/>
    <w:rsid w:val="00597329"/>
    <w:rsid w:val="005A09A1"/>
    <w:rsid w:val="005A1AAB"/>
    <w:rsid w:val="005A391B"/>
    <w:rsid w:val="005A3C85"/>
    <w:rsid w:val="005A4907"/>
    <w:rsid w:val="005B06CE"/>
    <w:rsid w:val="005B1D67"/>
    <w:rsid w:val="005B500A"/>
    <w:rsid w:val="005B51C1"/>
    <w:rsid w:val="005B5CC5"/>
    <w:rsid w:val="005C0EB2"/>
    <w:rsid w:val="005C0EBD"/>
    <w:rsid w:val="005C13BF"/>
    <w:rsid w:val="005C15DA"/>
    <w:rsid w:val="005C1DEA"/>
    <w:rsid w:val="005C3764"/>
    <w:rsid w:val="005C40CD"/>
    <w:rsid w:val="005C46A6"/>
    <w:rsid w:val="005C4FCF"/>
    <w:rsid w:val="005D0736"/>
    <w:rsid w:val="005D12E4"/>
    <w:rsid w:val="005D2EA4"/>
    <w:rsid w:val="005D300B"/>
    <w:rsid w:val="005D4DC5"/>
    <w:rsid w:val="005D7850"/>
    <w:rsid w:val="005E12AE"/>
    <w:rsid w:val="005E6B6B"/>
    <w:rsid w:val="005E7158"/>
    <w:rsid w:val="005E7734"/>
    <w:rsid w:val="005E7CDA"/>
    <w:rsid w:val="005F244A"/>
    <w:rsid w:val="005F4F87"/>
    <w:rsid w:val="005F55E5"/>
    <w:rsid w:val="00600261"/>
    <w:rsid w:val="006005E2"/>
    <w:rsid w:val="0060112F"/>
    <w:rsid w:val="0060343C"/>
    <w:rsid w:val="00604420"/>
    <w:rsid w:val="00605D56"/>
    <w:rsid w:val="006062A7"/>
    <w:rsid w:val="00606B8F"/>
    <w:rsid w:val="0060718C"/>
    <w:rsid w:val="0060735A"/>
    <w:rsid w:val="006124CE"/>
    <w:rsid w:val="00613F76"/>
    <w:rsid w:val="0061400A"/>
    <w:rsid w:val="006178A6"/>
    <w:rsid w:val="00620197"/>
    <w:rsid w:val="0062187F"/>
    <w:rsid w:val="00622A58"/>
    <w:rsid w:val="00623228"/>
    <w:rsid w:val="006245E2"/>
    <w:rsid w:val="00624649"/>
    <w:rsid w:val="00625058"/>
    <w:rsid w:val="006250EE"/>
    <w:rsid w:val="00626248"/>
    <w:rsid w:val="006301EA"/>
    <w:rsid w:val="00630214"/>
    <w:rsid w:val="006305D2"/>
    <w:rsid w:val="00632C23"/>
    <w:rsid w:val="00633A76"/>
    <w:rsid w:val="0064075D"/>
    <w:rsid w:val="00641648"/>
    <w:rsid w:val="00641A76"/>
    <w:rsid w:val="00644373"/>
    <w:rsid w:val="0064491B"/>
    <w:rsid w:val="006454B8"/>
    <w:rsid w:val="006518FD"/>
    <w:rsid w:val="00662CA8"/>
    <w:rsid w:val="00662CF8"/>
    <w:rsid w:val="00663961"/>
    <w:rsid w:val="0066439A"/>
    <w:rsid w:val="00664462"/>
    <w:rsid w:val="00666BDA"/>
    <w:rsid w:val="00667062"/>
    <w:rsid w:val="00672FCA"/>
    <w:rsid w:val="00674734"/>
    <w:rsid w:val="00674815"/>
    <w:rsid w:val="00674B89"/>
    <w:rsid w:val="00675174"/>
    <w:rsid w:val="0067633A"/>
    <w:rsid w:val="00676DD0"/>
    <w:rsid w:val="0068005D"/>
    <w:rsid w:val="006806E5"/>
    <w:rsid w:val="006825C1"/>
    <w:rsid w:val="00685B19"/>
    <w:rsid w:val="00685B92"/>
    <w:rsid w:val="00685C72"/>
    <w:rsid w:val="00685F91"/>
    <w:rsid w:val="0068744E"/>
    <w:rsid w:val="006875A1"/>
    <w:rsid w:val="00690B28"/>
    <w:rsid w:val="00695829"/>
    <w:rsid w:val="006975BE"/>
    <w:rsid w:val="006A0940"/>
    <w:rsid w:val="006A1B54"/>
    <w:rsid w:val="006A23FB"/>
    <w:rsid w:val="006A4E86"/>
    <w:rsid w:val="006A5EBA"/>
    <w:rsid w:val="006A799B"/>
    <w:rsid w:val="006B11FD"/>
    <w:rsid w:val="006B3B58"/>
    <w:rsid w:val="006B66AD"/>
    <w:rsid w:val="006B6A4C"/>
    <w:rsid w:val="006B7BBA"/>
    <w:rsid w:val="006C1DBF"/>
    <w:rsid w:val="006C2E3F"/>
    <w:rsid w:val="006C35F8"/>
    <w:rsid w:val="006D12CD"/>
    <w:rsid w:val="006D1BD8"/>
    <w:rsid w:val="006D237E"/>
    <w:rsid w:val="006D35EA"/>
    <w:rsid w:val="006D3737"/>
    <w:rsid w:val="006D39CD"/>
    <w:rsid w:val="006D5516"/>
    <w:rsid w:val="006D6311"/>
    <w:rsid w:val="006E059C"/>
    <w:rsid w:val="006E3AB2"/>
    <w:rsid w:val="006E44F1"/>
    <w:rsid w:val="006E5581"/>
    <w:rsid w:val="006E7A0E"/>
    <w:rsid w:val="006F08C2"/>
    <w:rsid w:val="006F0F59"/>
    <w:rsid w:val="006F2BA4"/>
    <w:rsid w:val="006F3135"/>
    <w:rsid w:val="006F4135"/>
    <w:rsid w:val="006F4AE6"/>
    <w:rsid w:val="0070071C"/>
    <w:rsid w:val="007009C6"/>
    <w:rsid w:val="00701539"/>
    <w:rsid w:val="00702116"/>
    <w:rsid w:val="00703117"/>
    <w:rsid w:val="0070575F"/>
    <w:rsid w:val="007058A3"/>
    <w:rsid w:val="00706144"/>
    <w:rsid w:val="00706B1E"/>
    <w:rsid w:val="007119D9"/>
    <w:rsid w:val="007128F8"/>
    <w:rsid w:val="00713ED6"/>
    <w:rsid w:val="007203AD"/>
    <w:rsid w:val="00720DCD"/>
    <w:rsid w:val="00724D37"/>
    <w:rsid w:val="00731D49"/>
    <w:rsid w:val="00733C90"/>
    <w:rsid w:val="00737F10"/>
    <w:rsid w:val="00742E30"/>
    <w:rsid w:val="0074327F"/>
    <w:rsid w:val="00743EB6"/>
    <w:rsid w:val="0074450A"/>
    <w:rsid w:val="00745739"/>
    <w:rsid w:val="00745CCE"/>
    <w:rsid w:val="00746992"/>
    <w:rsid w:val="00747514"/>
    <w:rsid w:val="007559C1"/>
    <w:rsid w:val="00757810"/>
    <w:rsid w:val="007616E8"/>
    <w:rsid w:val="00761F40"/>
    <w:rsid w:val="007626B8"/>
    <w:rsid w:val="00765B96"/>
    <w:rsid w:val="0076633B"/>
    <w:rsid w:val="0076661C"/>
    <w:rsid w:val="00766BE7"/>
    <w:rsid w:val="007717FA"/>
    <w:rsid w:val="00774082"/>
    <w:rsid w:val="0078004E"/>
    <w:rsid w:val="00780974"/>
    <w:rsid w:val="007833C8"/>
    <w:rsid w:val="0078359E"/>
    <w:rsid w:val="007849DD"/>
    <w:rsid w:val="00787360"/>
    <w:rsid w:val="007903B1"/>
    <w:rsid w:val="00790932"/>
    <w:rsid w:val="0079263A"/>
    <w:rsid w:val="00792902"/>
    <w:rsid w:val="00793C8F"/>
    <w:rsid w:val="00794071"/>
    <w:rsid w:val="007953ED"/>
    <w:rsid w:val="007962B0"/>
    <w:rsid w:val="00796E93"/>
    <w:rsid w:val="007A0F30"/>
    <w:rsid w:val="007A0FC2"/>
    <w:rsid w:val="007A6FA2"/>
    <w:rsid w:val="007B015F"/>
    <w:rsid w:val="007B19D0"/>
    <w:rsid w:val="007B2B3C"/>
    <w:rsid w:val="007B5033"/>
    <w:rsid w:val="007C219D"/>
    <w:rsid w:val="007C23E9"/>
    <w:rsid w:val="007C3E05"/>
    <w:rsid w:val="007C413C"/>
    <w:rsid w:val="007C59FD"/>
    <w:rsid w:val="007C6615"/>
    <w:rsid w:val="007D018A"/>
    <w:rsid w:val="007D0CA2"/>
    <w:rsid w:val="007D2A06"/>
    <w:rsid w:val="007D2B09"/>
    <w:rsid w:val="007D3180"/>
    <w:rsid w:val="007D3871"/>
    <w:rsid w:val="007D453C"/>
    <w:rsid w:val="007D4CEE"/>
    <w:rsid w:val="007D6858"/>
    <w:rsid w:val="007D77E5"/>
    <w:rsid w:val="007E260B"/>
    <w:rsid w:val="007E360C"/>
    <w:rsid w:val="007E3DE9"/>
    <w:rsid w:val="007E56E8"/>
    <w:rsid w:val="007E69E4"/>
    <w:rsid w:val="007E76D8"/>
    <w:rsid w:val="007E7BBE"/>
    <w:rsid w:val="007F0B0B"/>
    <w:rsid w:val="007F1D90"/>
    <w:rsid w:val="007F5E19"/>
    <w:rsid w:val="007F5E48"/>
    <w:rsid w:val="007F6C0A"/>
    <w:rsid w:val="007F78AB"/>
    <w:rsid w:val="008001D9"/>
    <w:rsid w:val="00800FD4"/>
    <w:rsid w:val="008051B1"/>
    <w:rsid w:val="008057AF"/>
    <w:rsid w:val="00806424"/>
    <w:rsid w:val="008075E9"/>
    <w:rsid w:val="00810742"/>
    <w:rsid w:val="008118BF"/>
    <w:rsid w:val="008144FC"/>
    <w:rsid w:val="008150B7"/>
    <w:rsid w:val="008165EA"/>
    <w:rsid w:val="00823DF6"/>
    <w:rsid w:val="00830561"/>
    <w:rsid w:val="00830A9B"/>
    <w:rsid w:val="00831524"/>
    <w:rsid w:val="00831701"/>
    <w:rsid w:val="00831F3F"/>
    <w:rsid w:val="00832185"/>
    <w:rsid w:val="00834756"/>
    <w:rsid w:val="00835015"/>
    <w:rsid w:val="008350B3"/>
    <w:rsid w:val="00841ADB"/>
    <w:rsid w:val="00842025"/>
    <w:rsid w:val="00843A16"/>
    <w:rsid w:val="00843EBF"/>
    <w:rsid w:val="008445D2"/>
    <w:rsid w:val="00844B17"/>
    <w:rsid w:val="0084673D"/>
    <w:rsid w:val="00852984"/>
    <w:rsid w:val="008549C2"/>
    <w:rsid w:val="00856898"/>
    <w:rsid w:val="0085712D"/>
    <w:rsid w:val="00861AF4"/>
    <w:rsid w:val="0086400B"/>
    <w:rsid w:val="00865973"/>
    <w:rsid w:val="00865FA9"/>
    <w:rsid w:val="008712C1"/>
    <w:rsid w:val="008726A1"/>
    <w:rsid w:val="0087378C"/>
    <w:rsid w:val="00875929"/>
    <w:rsid w:val="00877814"/>
    <w:rsid w:val="00882ED0"/>
    <w:rsid w:val="00886F51"/>
    <w:rsid w:val="008874DD"/>
    <w:rsid w:val="00890FB3"/>
    <w:rsid w:val="00892846"/>
    <w:rsid w:val="008934BD"/>
    <w:rsid w:val="0089378C"/>
    <w:rsid w:val="00893CE8"/>
    <w:rsid w:val="00894BAE"/>
    <w:rsid w:val="0089506A"/>
    <w:rsid w:val="00896E51"/>
    <w:rsid w:val="008973FE"/>
    <w:rsid w:val="008A1EBA"/>
    <w:rsid w:val="008A2065"/>
    <w:rsid w:val="008A42E0"/>
    <w:rsid w:val="008A4729"/>
    <w:rsid w:val="008A48F2"/>
    <w:rsid w:val="008A68D8"/>
    <w:rsid w:val="008A72FD"/>
    <w:rsid w:val="008A7BEF"/>
    <w:rsid w:val="008B2B81"/>
    <w:rsid w:val="008B38E5"/>
    <w:rsid w:val="008B3A73"/>
    <w:rsid w:val="008B4B6B"/>
    <w:rsid w:val="008B6BAC"/>
    <w:rsid w:val="008C0483"/>
    <w:rsid w:val="008C06B7"/>
    <w:rsid w:val="008C1C49"/>
    <w:rsid w:val="008C27BE"/>
    <w:rsid w:val="008C319B"/>
    <w:rsid w:val="008C5091"/>
    <w:rsid w:val="008C56EF"/>
    <w:rsid w:val="008C7BF7"/>
    <w:rsid w:val="008D33CF"/>
    <w:rsid w:val="008D46C4"/>
    <w:rsid w:val="008D59A7"/>
    <w:rsid w:val="008D7408"/>
    <w:rsid w:val="008E1E8D"/>
    <w:rsid w:val="008E1FB1"/>
    <w:rsid w:val="008E6018"/>
    <w:rsid w:val="008E6632"/>
    <w:rsid w:val="008E7E55"/>
    <w:rsid w:val="008F4364"/>
    <w:rsid w:val="00901B22"/>
    <w:rsid w:val="0090503E"/>
    <w:rsid w:val="0090577B"/>
    <w:rsid w:val="00905DC2"/>
    <w:rsid w:val="009072B6"/>
    <w:rsid w:val="00912694"/>
    <w:rsid w:val="00913BEA"/>
    <w:rsid w:val="00917410"/>
    <w:rsid w:val="009174FE"/>
    <w:rsid w:val="009179E1"/>
    <w:rsid w:val="0092003C"/>
    <w:rsid w:val="00920126"/>
    <w:rsid w:val="00920243"/>
    <w:rsid w:val="00920A56"/>
    <w:rsid w:val="00922714"/>
    <w:rsid w:val="0092621B"/>
    <w:rsid w:val="009268A0"/>
    <w:rsid w:val="009345E1"/>
    <w:rsid w:val="009347E6"/>
    <w:rsid w:val="00935161"/>
    <w:rsid w:val="009368B5"/>
    <w:rsid w:val="00941355"/>
    <w:rsid w:val="00943164"/>
    <w:rsid w:val="00944B1E"/>
    <w:rsid w:val="0094644C"/>
    <w:rsid w:val="0094799B"/>
    <w:rsid w:val="00951E80"/>
    <w:rsid w:val="0095210F"/>
    <w:rsid w:val="00953B42"/>
    <w:rsid w:val="0095701C"/>
    <w:rsid w:val="00957C93"/>
    <w:rsid w:val="009617F4"/>
    <w:rsid w:val="009641ED"/>
    <w:rsid w:val="00970337"/>
    <w:rsid w:val="00970408"/>
    <w:rsid w:val="00971388"/>
    <w:rsid w:val="00971A3F"/>
    <w:rsid w:val="009736DB"/>
    <w:rsid w:val="00974B53"/>
    <w:rsid w:val="00975A8F"/>
    <w:rsid w:val="00977A17"/>
    <w:rsid w:val="0098125D"/>
    <w:rsid w:val="00983C28"/>
    <w:rsid w:val="009855D8"/>
    <w:rsid w:val="009857F8"/>
    <w:rsid w:val="00986608"/>
    <w:rsid w:val="009926AB"/>
    <w:rsid w:val="00993913"/>
    <w:rsid w:val="00995820"/>
    <w:rsid w:val="009969D3"/>
    <w:rsid w:val="00997B4E"/>
    <w:rsid w:val="009A25F5"/>
    <w:rsid w:val="009A2A0A"/>
    <w:rsid w:val="009A53DC"/>
    <w:rsid w:val="009B0CCC"/>
    <w:rsid w:val="009B1065"/>
    <w:rsid w:val="009B2D5F"/>
    <w:rsid w:val="009B40AA"/>
    <w:rsid w:val="009B49EF"/>
    <w:rsid w:val="009B54AE"/>
    <w:rsid w:val="009B678D"/>
    <w:rsid w:val="009C25B7"/>
    <w:rsid w:val="009C26FD"/>
    <w:rsid w:val="009C3333"/>
    <w:rsid w:val="009C41F5"/>
    <w:rsid w:val="009C618C"/>
    <w:rsid w:val="009C6956"/>
    <w:rsid w:val="009C6D01"/>
    <w:rsid w:val="009C7296"/>
    <w:rsid w:val="009D0B2B"/>
    <w:rsid w:val="009D0F12"/>
    <w:rsid w:val="009D21E0"/>
    <w:rsid w:val="009D2BEF"/>
    <w:rsid w:val="009D4D2F"/>
    <w:rsid w:val="009D65F0"/>
    <w:rsid w:val="009E2115"/>
    <w:rsid w:val="009E3752"/>
    <w:rsid w:val="009E4044"/>
    <w:rsid w:val="009E4834"/>
    <w:rsid w:val="009E72F8"/>
    <w:rsid w:val="009E7F78"/>
    <w:rsid w:val="009F1755"/>
    <w:rsid w:val="009F2405"/>
    <w:rsid w:val="009F24FD"/>
    <w:rsid w:val="009F62E0"/>
    <w:rsid w:val="009F726F"/>
    <w:rsid w:val="009F79CE"/>
    <w:rsid w:val="00A0020C"/>
    <w:rsid w:val="00A01246"/>
    <w:rsid w:val="00A016AC"/>
    <w:rsid w:val="00A115DF"/>
    <w:rsid w:val="00A13345"/>
    <w:rsid w:val="00A15191"/>
    <w:rsid w:val="00A16270"/>
    <w:rsid w:val="00A16994"/>
    <w:rsid w:val="00A20604"/>
    <w:rsid w:val="00A20F5B"/>
    <w:rsid w:val="00A21FBC"/>
    <w:rsid w:val="00A2370C"/>
    <w:rsid w:val="00A241D3"/>
    <w:rsid w:val="00A24B5F"/>
    <w:rsid w:val="00A314DC"/>
    <w:rsid w:val="00A316C0"/>
    <w:rsid w:val="00A32209"/>
    <w:rsid w:val="00A414BF"/>
    <w:rsid w:val="00A41766"/>
    <w:rsid w:val="00A41A72"/>
    <w:rsid w:val="00A42586"/>
    <w:rsid w:val="00A42B6A"/>
    <w:rsid w:val="00A433D7"/>
    <w:rsid w:val="00A45D5A"/>
    <w:rsid w:val="00A479C3"/>
    <w:rsid w:val="00A50CBE"/>
    <w:rsid w:val="00A5294B"/>
    <w:rsid w:val="00A5416D"/>
    <w:rsid w:val="00A56A1D"/>
    <w:rsid w:val="00A56A70"/>
    <w:rsid w:val="00A608A1"/>
    <w:rsid w:val="00A60D84"/>
    <w:rsid w:val="00A67C0A"/>
    <w:rsid w:val="00A70B78"/>
    <w:rsid w:val="00A71C24"/>
    <w:rsid w:val="00A7551B"/>
    <w:rsid w:val="00A75B8E"/>
    <w:rsid w:val="00A75E8C"/>
    <w:rsid w:val="00A764F0"/>
    <w:rsid w:val="00A7760B"/>
    <w:rsid w:val="00A80B8D"/>
    <w:rsid w:val="00A86001"/>
    <w:rsid w:val="00A87586"/>
    <w:rsid w:val="00A907BF"/>
    <w:rsid w:val="00A94512"/>
    <w:rsid w:val="00A95D65"/>
    <w:rsid w:val="00A9612F"/>
    <w:rsid w:val="00A96756"/>
    <w:rsid w:val="00A975E2"/>
    <w:rsid w:val="00A97885"/>
    <w:rsid w:val="00AA0DCB"/>
    <w:rsid w:val="00AA1035"/>
    <w:rsid w:val="00AA1A72"/>
    <w:rsid w:val="00AA35BB"/>
    <w:rsid w:val="00AA5361"/>
    <w:rsid w:val="00AB03F8"/>
    <w:rsid w:val="00AB1382"/>
    <w:rsid w:val="00AB2714"/>
    <w:rsid w:val="00AB6026"/>
    <w:rsid w:val="00AB77AB"/>
    <w:rsid w:val="00AC1487"/>
    <w:rsid w:val="00AC1861"/>
    <w:rsid w:val="00AC234C"/>
    <w:rsid w:val="00AC4F36"/>
    <w:rsid w:val="00AC5B7F"/>
    <w:rsid w:val="00AC6203"/>
    <w:rsid w:val="00AC62AF"/>
    <w:rsid w:val="00AC713F"/>
    <w:rsid w:val="00AD0505"/>
    <w:rsid w:val="00AD126F"/>
    <w:rsid w:val="00AD285B"/>
    <w:rsid w:val="00AD36CB"/>
    <w:rsid w:val="00AD54FB"/>
    <w:rsid w:val="00AD5DFE"/>
    <w:rsid w:val="00AD78FD"/>
    <w:rsid w:val="00AE05AA"/>
    <w:rsid w:val="00AE1FA1"/>
    <w:rsid w:val="00AE2628"/>
    <w:rsid w:val="00AE54E6"/>
    <w:rsid w:val="00AE56E4"/>
    <w:rsid w:val="00AF2731"/>
    <w:rsid w:val="00AF37FD"/>
    <w:rsid w:val="00AF62B0"/>
    <w:rsid w:val="00AF68B3"/>
    <w:rsid w:val="00B038C6"/>
    <w:rsid w:val="00B03930"/>
    <w:rsid w:val="00B04D52"/>
    <w:rsid w:val="00B104AC"/>
    <w:rsid w:val="00B11732"/>
    <w:rsid w:val="00B11927"/>
    <w:rsid w:val="00B1250C"/>
    <w:rsid w:val="00B135A6"/>
    <w:rsid w:val="00B13B02"/>
    <w:rsid w:val="00B14D12"/>
    <w:rsid w:val="00B16575"/>
    <w:rsid w:val="00B16C70"/>
    <w:rsid w:val="00B16D0F"/>
    <w:rsid w:val="00B17815"/>
    <w:rsid w:val="00B212C6"/>
    <w:rsid w:val="00B25B52"/>
    <w:rsid w:val="00B26082"/>
    <w:rsid w:val="00B26B50"/>
    <w:rsid w:val="00B34075"/>
    <w:rsid w:val="00B36287"/>
    <w:rsid w:val="00B41375"/>
    <w:rsid w:val="00B41543"/>
    <w:rsid w:val="00B42FFE"/>
    <w:rsid w:val="00B43766"/>
    <w:rsid w:val="00B439A8"/>
    <w:rsid w:val="00B44978"/>
    <w:rsid w:val="00B4538E"/>
    <w:rsid w:val="00B501E3"/>
    <w:rsid w:val="00B50CC0"/>
    <w:rsid w:val="00B51212"/>
    <w:rsid w:val="00B51C1C"/>
    <w:rsid w:val="00B53A48"/>
    <w:rsid w:val="00B553D5"/>
    <w:rsid w:val="00B562FF"/>
    <w:rsid w:val="00B57716"/>
    <w:rsid w:val="00B57DE9"/>
    <w:rsid w:val="00B63C5F"/>
    <w:rsid w:val="00B656B4"/>
    <w:rsid w:val="00B65DD1"/>
    <w:rsid w:val="00B66B18"/>
    <w:rsid w:val="00B67EDA"/>
    <w:rsid w:val="00B70E39"/>
    <w:rsid w:val="00B710B7"/>
    <w:rsid w:val="00B710FF"/>
    <w:rsid w:val="00B716ED"/>
    <w:rsid w:val="00B729A8"/>
    <w:rsid w:val="00B72A2C"/>
    <w:rsid w:val="00B747D5"/>
    <w:rsid w:val="00B75863"/>
    <w:rsid w:val="00B75995"/>
    <w:rsid w:val="00B76E38"/>
    <w:rsid w:val="00B77480"/>
    <w:rsid w:val="00B80432"/>
    <w:rsid w:val="00B847F1"/>
    <w:rsid w:val="00B863FD"/>
    <w:rsid w:val="00B86514"/>
    <w:rsid w:val="00B86A6A"/>
    <w:rsid w:val="00B87598"/>
    <w:rsid w:val="00B876C5"/>
    <w:rsid w:val="00B9027D"/>
    <w:rsid w:val="00B90D07"/>
    <w:rsid w:val="00B90D9A"/>
    <w:rsid w:val="00B937B0"/>
    <w:rsid w:val="00B94305"/>
    <w:rsid w:val="00B9573A"/>
    <w:rsid w:val="00B9727A"/>
    <w:rsid w:val="00BA096B"/>
    <w:rsid w:val="00BA2E32"/>
    <w:rsid w:val="00BA2FA1"/>
    <w:rsid w:val="00BA35EF"/>
    <w:rsid w:val="00BA7AD7"/>
    <w:rsid w:val="00BB1E87"/>
    <w:rsid w:val="00BB2274"/>
    <w:rsid w:val="00BB54D8"/>
    <w:rsid w:val="00BB5D66"/>
    <w:rsid w:val="00BB664D"/>
    <w:rsid w:val="00BB69E3"/>
    <w:rsid w:val="00BB7192"/>
    <w:rsid w:val="00BC188D"/>
    <w:rsid w:val="00BC3475"/>
    <w:rsid w:val="00BC3571"/>
    <w:rsid w:val="00BC6517"/>
    <w:rsid w:val="00BC6FE4"/>
    <w:rsid w:val="00BD2673"/>
    <w:rsid w:val="00BD2C8D"/>
    <w:rsid w:val="00BD65C9"/>
    <w:rsid w:val="00BE1006"/>
    <w:rsid w:val="00BE2690"/>
    <w:rsid w:val="00BE3A87"/>
    <w:rsid w:val="00BE5AB2"/>
    <w:rsid w:val="00BE5F01"/>
    <w:rsid w:val="00BF145E"/>
    <w:rsid w:val="00BF3B7A"/>
    <w:rsid w:val="00BF3C77"/>
    <w:rsid w:val="00BF460C"/>
    <w:rsid w:val="00BF4C4E"/>
    <w:rsid w:val="00BF5B23"/>
    <w:rsid w:val="00C0088E"/>
    <w:rsid w:val="00C04375"/>
    <w:rsid w:val="00C04A49"/>
    <w:rsid w:val="00C04ED1"/>
    <w:rsid w:val="00C05298"/>
    <w:rsid w:val="00C05FCD"/>
    <w:rsid w:val="00C06815"/>
    <w:rsid w:val="00C10543"/>
    <w:rsid w:val="00C12516"/>
    <w:rsid w:val="00C14D5D"/>
    <w:rsid w:val="00C16261"/>
    <w:rsid w:val="00C16C4F"/>
    <w:rsid w:val="00C20970"/>
    <w:rsid w:val="00C22928"/>
    <w:rsid w:val="00C22C14"/>
    <w:rsid w:val="00C2489E"/>
    <w:rsid w:val="00C24906"/>
    <w:rsid w:val="00C24C40"/>
    <w:rsid w:val="00C27056"/>
    <w:rsid w:val="00C3304E"/>
    <w:rsid w:val="00C334CF"/>
    <w:rsid w:val="00C33DF4"/>
    <w:rsid w:val="00C34F92"/>
    <w:rsid w:val="00C40662"/>
    <w:rsid w:val="00C40A25"/>
    <w:rsid w:val="00C40D94"/>
    <w:rsid w:val="00C427AD"/>
    <w:rsid w:val="00C42F18"/>
    <w:rsid w:val="00C430F6"/>
    <w:rsid w:val="00C45522"/>
    <w:rsid w:val="00C4733F"/>
    <w:rsid w:val="00C52D4A"/>
    <w:rsid w:val="00C530BC"/>
    <w:rsid w:val="00C5644A"/>
    <w:rsid w:val="00C57183"/>
    <w:rsid w:val="00C578BE"/>
    <w:rsid w:val="00C603E8"/>
    <w:rsid w:val="00C62040"/>
    <w:rsid w:val="00C630E5"/>
    <w:rsid w:val="00C65B04"/>
    <w:rsid w:val="00C67493"/>
    <w:rsid w:val="00C71F11"/>
    <w:rsid w:val="00C75F1D"/>
    <w:rsid w:val="00C76018"/>
    <w:rsid w:val="00C765AF"/>
    <w:rsid w:val="00C83AAB"/>
    <w:rsid w:val="00C84566"/>
    <w:rsid w:val="00C87F3F"/>
    <w:rsid w:val="00C915AC"/>
    <w:rsid w:val="00C923AE"/>
    <w:rsid w:val="00C92D46"/>
    <w:rsid w:val="00C92F1E"/>
    <w:rsid w:val="00C96017"/>
    <w:rsid w:val="00C966BD"/>
    <w:rsid w:val="00CA34F6"/>
    <w:rsid w:val="00CA3DB1"/>
    <w:rsid w:val="00CA4BD4"/>
    <w:rsid w:val="00CA5680"/>
    <w:rsid w:val="00CA6428"/>
    <w:rsid w:val="00CA6699"/>
    <w:rsid w:val="00CA66E8"/>
    <w:rsid w:val="00CA7E1C"/>
    <w:rsid w:val="00CB029B"/>
    <w:rsid w:val="00CB360B"/>
    <w:rsid w:val="00CB3930"/>
    <w:rsid w:val="00CB4085"/>
    <w:rsid w:val="00CB496A"/>
    <w:rsid w:val="00CB667A"/>
    <w:rsid w:val="00CB7688"/>
    <w:rsid w:val="00CB7727"/>
    <w:rsid w:val="00CC0FBB"/>
    <w:rsid w:val="00CC2155"/>
    <w:rsid w:val="00CC4EE9"/>
    <w:rsid w:val="00CC6036"/>
    <w:rsid w:val="00CC6E85"/>
    <w:rsid w:val="00CC7AE3"/>
    <w:rsid w:val="00CD2260"/>
    <w:rsid w:val="00CD30D9"/>
    <w:rsid w:val="00CD46F0"/>
    <w:rsid w:val="00CD4D3C"/>
    <w:rsid w:val="00CD5434"/>
    <w:rsid w:val="00CE191B"/>
    <w:rsid w:val="00CE232D"/>
    <w:rsid w:val="00CE3EF7"/>
    <w:rsid w:val="00CE421C"/>
    <w:rsid w:val="00CE49C6"/>
    <w:rsid w:val="00CE7997"/>
    <w:rsid w:val="00CF13DC"/>
    <w:rsid w:val="00CF4455"/>
    <w:rsid w:val="00CF5469"/>
    <w:rsid w:val="00CF5BEC"/>
    <w:rsid w:val="00D012D1"/>
    <w:rsid w:val="00D0295A"/>
    <w:rsid w:val="00D02A06"/>
    <w:rsid w:val="00D02A27"/>
    <w:rsid w:val="00D03240"/>
    <w:rsid w:val="00D03E9B"/>
    <w:rsid w:val="00D044B6"/>
    <w:rsid w:val="00D06035"/>
    <w:rsid w:val="00D068AF"/>
    <w:rsid w:val="00D07B60"/>
    <w:rsid w:val="00D109AF"/>
    <w:rsid w:val="00D11174"/>
    <w:rsid w:val="00D11627"/>
    <w:rsid w:val="00D11C0F"/>
    <w:rsid w:val="00D12B9A"/>
    <w:rsid w:val="00D12C72"/>
    <w:rsid w:val="00D13B4D"/>
    <w:rsid w:val="00D14447"/>
    <w:rsid w:val="00D14ACD"/>
    <w:rsid w:val="00D1623A"/>
    <w:rsid w:val="00D1672D"/>
    <w:rsid w:val="00D202DD"/>
    <w:rsid w:val="00D2033B"/>
    <w:rsid w:val="00D20DCB"/>
    <w:rsid w:val="00D217F7"/>
    <w:rsid w:val="00D236AF"/>
    <w:rsid w:val="00D25091"/>
    <w:rsid w:val="00D26CF8"/>
    <w:rsid w:val="00D27105"/>
    <w:rsid w:val="00D322CC"/>
    <w:rsid w:val="00D325C1"/>
    <w:rsid w:val="00D33159"/>
    <w:rsid w:val="00D331BE"/>
    <w:rsid w:val="00D33F7F"/>
    <w:rsid w:val="00D3466E"/>
    <w:rsid w:val="00D363E5"/>
    <w:rsid w:val="00D37727"/>
    <w:rsid w:val="00D42F7E"/>
    <w:rsid w:val="00D439F3"/>
    <w:rsid w:val="00D43A49"/>
    <w:rsid w:val="00D44155"/>
    <w:rsid w:val="00D456EB"/>
    <w:rsid w:val="00D46941"/>
    <w:rsid w:val="00D46A1C"/>
    <w:rsid w:val="00D5496B"/>
    <w:rsid w:val="00D5512B"/>
    <w:rsid w:val="00D562D9"/>
    <w:rsid w:val="00D57C30"/>
    <w:rsid w:val="00D61309"/>
    <w:rsid w:val="00D62EF1"/>
    <w:rsid w:val="00D633C3"/>
    <w:rsid w:val="00D65D7E"/>
    <w:rsid w:val="00D66BA1"/>
    <w:rsid w:val="00D71256"/>
    <w:rsid w:val="00D7148A"/>
    <w:rsid w:val="00D73B57"/>
    <w:rsid w:val="00D75266"/>
    <w:rsid w:val="00D76566"/>
    <w:rsid w:val="00D80A8B"/>
    <w:rsid w:val="00D825D1"/>
    <w:rsid w:val="00D84863"/>
    <w:rsid w:val="00D85ADA"/>
    <w:rsid w:val="00D8692F"/>
    <w:rsid w:val="00D90245"/>
    <w:rsid w:val="00D91FA6"/>
    <w:rsid w:val="00D92DF4"/>
    <w:rsid w:val="00D933E0"/>
    <w:rsid w:val="00D9740F"/>
    <w:rsid w:val="00D9774E"/>
    <w:rsid w:val="00DA023E"/>
    <w:rsid w:val="00DA16EE"/>
    <w:rsid w:val="00DA2107"/>
    <w:rsid w:val="00DA43C6"/>
    <w:rsid w:val="00DA4D26"/>
    <w:rsid w:val="00DA4F42"/>
    <w:rsid w:val="00DA5A11"/>
    <w:rsid w:val="00DA65E5"/>
    <w:rsid w:val="00DA75FB"/>
    <w:rsid w:val="00DB0D5F"/>
    <w:rsid w:val="00DB178A"/>
    <w:rsid w:val="00DB1A77"/>
    <w:rsid w:val="00DB3817"/>
    <w:rsid w:val="00DB6322"/>
    <w:rsid w:val="00DB6F35"/>
    <w:rsid w:val="00DC0859"/>
    <w:rsid w:val="00DC0F32"/>
    <w:rsid w:val="00DC137F"/>
    <w:rsid w:val="00DC19C0"/>
    <w:rsid w:val="00DC4A31"/>
    <w:rsid w:val="00DC5F5C"/>
    <w:rsid w:val="00DC61E9"/>
    <w:rsid w:val="00DC6F9A"/>
    <w:rsid w:val="00DC7089"/>
    <w:rsid w:val="00DC7D31"/>
    <w:rsid w:val="00DD0D3F"/>
    <w:rsid w:val="00DD0FFF"/>
    <w:rsid w:val="00DD1E49"/>
    <w:rsid w:val="00DD4CC8"/>
    <w:rsid w:val="00DD5CF7"/>
    <w:rsid w:val="00DE046A"/>
    <w:rsid w:val="00DE2DF5"/>
    <w:rsid w:val="00DE51F8"/>
    <w:rsid w:val="00DE5F15"/>
    <w:rsid w:val="00DF01D5"/>
    <w:rsid w:val="00DF1F3D"/>
    <w:rsid w:val="00DF2DE0"/>
    <w:rsid w:val="00DF38C1"/>
    <w:rsid w:val="00DF3F24"/>
    <w:rsid w:val="00DF65D0"/>
    <w:rsid w:val="00DF6BCD"/>
    <w:rsid w:val="00DF7D64"/>
    <w:rsid w:val="00E00852"/>
    <w:rsid w:val="00E02623"/>
    <w:rsid w:val="00E029F6"/>
    <w:rsid w:val="00E03CFC"/>
    <w:rsid w:val="00E06639"/>
    <w:rsid w:val="00E06AC0"/>
    <w:rsid w:val="00E0735B"/>
    <w:rsid w:val="00E103B5"/>
    <w:rsid w:val="00E11652"/>
    <w:rsid w:val="00E13EA8"/>
    <w:rsid w:val="00E1583E"/>
    <w:rsid w:val="00E20C68"/>
    <w:rsid w:val="00E21A62"/>
    <w:rsid w:val="00E230A8"/>
    <w:rsid w:val="00E23EF4"/>
    <w:rsid w:val="00E361B2"/>
    <w:rsid w:val="00E3678B"/>
    <w:rsid w:val="00E42960"/>
    <w:rsid w:val="00E4571E"/>
    <w:rsid w:val="00E504FE"/>
    <w:rsid w:val="00E5179C"/>
    <w:rsid w:val="00E56020"/>
    <w:rsid w:val="00E56510"/>
    <w:rsid w:val="00E60643"/>
    <w:rsid w:val="00E61F82"/>
    <w:rsid w:val="00E63595"/>
    <w:rsid w:val="00E63D33"/>
    <w:rsid w:val="00E64160"/>
    <w:rsid w:val="00E65C7D"/>
    <w:rsid w:val="00E709C4"/>
    <w:rsid w:val="00E70B70"/>
    <w:rsid w:val="00E72BE3"/>
    <w:rsid w:val="00E74E68"/>
    <w:rsid w:val="00E76403"/>
    <w:rsid w:val="00E85123"/>
    <w:rsid w:val="00E87179"/>
    <w:rsid w:val="00E87239"/>
    <w:rsid w:val="00E90BB2"/>
    <w:rsid w:val="00E9251A"/>
    <w:rsid w:val="00E926C0"/>
    <w:rsid w:val="00E93491"/>
    <w:rsid w:val="00E93740"/>
    <w:rsid w:val="00E966BA"/>
    <w:rsid w:val="00EA1FAE"/>
    <w:rsid w:val="00EA2439"/>
    <w:rsid w:val="00EA269A"/>
    <w:rsid w:val="00EA296F"/>
    <w:rsid w:val="00EA3746"/>
    <w:rsid w:val="00EA3E52"/>
    <w:rsid w:val="00EA59E7"/>
    <w:rsid w:val="00EB1677"/>
    <w:rsid w:val="00EB1E93"/>
    <w:rsid w:val="00EB2F69"/>
    <w:rsid w:val="00EB35BF"/>
    <w:rsid w:val="00EB3E41"/>
    <w:rsid w:val="00EB70AC"/>
    <w:rsid w:val="00EB729A"/>
    <w:rsid w:val="00EB79F2"/>
    <w:rsid w:val="00EB7DFB"/>
    <w:rsid w:val="00EC0C9B"/>
    <w:rsid w:val="00EC4868"/>
    <w:rsid w:val="00EC6596"/>
    <w:rsid w:val="00EC750F"/>
    <w:rsid w:val="00EC7A52"/>
    <w:rsid w:val="00ED017D"/>
    <w:rsid w:val="00ED0B09"/>
    <w:rsid w:val="00ED27A9"/>
    <w:rsid w:val="00ED2E65"/>
    <w:rsid w:val="00ED3074"/>
    <w:rsid w:val="00ED3301"/>
    <w:rsid w:val="00ED4F8D"/>
    <w:rsid w:val="00ED57D1"/>
    <w:rsid w:val="00ED79E7"/>
    <w:rsid w:val="00EE0BDB"/>
    <w:rsid w:val="00EE2F05"/>
    <w:rsid w:val="00EE6268"/>
    <w:rsid w:val="00EE62E9"/>
    <w:rsid w:val="00EE7927"/>
    <w:rsid w:val="00EE7F32"/>
    <w:rsid w:val="00EF018B"/>
    <w:rsid w:val="00EF429B"/>
    <w:rsid w:val="00EF4529"/>
    <w:rsid w:val="00EF4E4F"/>
    <w:rsid w:val="00EF70DF"/>
    <w:rsid w:val="00EF75A6"/>
    <w:rsid w:val="00EF79FD"/>
    <w:rsid w:val="00F01F1A"/>
    <w:rsid w:val="00F0537C"/>
    <w:rsid w:val="00F064A1"/>
    <w:rsid w:val="00F07281"/>
    <w:rsid w:val="00F14074"/>
    <w:rsid w:val="00F14AAE"/>
    <w:rsid w:val="00F15366"/>
    <w:rsid w:val="00F15A18"/>
    <w:rsid w:val="00F17126"/>
    <w:rsid w:val="00F20115"/>
    <w:rsid w:val="00F20E6F"/>
    <w:rsid w:val="00F2191D"/>
    <w:rsid w:val="00F21D6C"/>
    <w:rsid w:val="00F233CE"/>
    <w:rsid w:val="00F23415"/>
    <w:rsid w:val="00F23C33"/>
    <w:rsid w:val="00F25956"/>
    <w:rsid w:val="00F2787E"/>
    <w:rsid w:val="00F305DD"/>
    <w:rsid w:val="00F321C2"/>
    <w:rsid w:val="00F3407D"/>
    <w:rsid w:val="00F34EE4"/>
    <w:rsid w:val="00F3579E"/>
    <w:rsid w:val="00F37137"/>
    <w:rsid w:val="00F37A49"/>
    <w:rsid w:val="00F37C9D"/>
    <w:rsid w:val="00F40F80"/>
    <w:rsid w:val="00F41F37"/>
    <w:rsid w:val="00F52526"/>
    <w:rsid w:val="00F55A05"/>
    <w:rsid w:val="00F5606B"/>
    <w:rsid w:val="00F57C0D"/>
    <w:rsid w:val="00F57D0B"/>
    <w:rsid w:val="00F61915"/>
    <w:rsid w:val="00F64347"/>
    <w:rsid w:val="00F65D56"/>
    <w:rsid w:val="00F660CA"/>
    <w:rsid w:val="00F66138"/>
    <w:rsid w:val="00F708F7"/>
    <w:rsid w:val="00F755A0"/>
    <w:rsid w:val="00F758A1"/>
    <w:rsid w:val="00F77991"/>
    <w:rsid w:val="00F805A2"/>
    <w:rsid w:val="00F833AB"/>
    <w:rsid w:val="00F84471"/>
    <w:rsid w:val="00F8668F"/>
    <w:rsid w:val="00F93115"/>
    <w:rsid w:val="00F959CC"/>
    <w:rsid w:val="00F96FE7"/>
    <w:rsid w:val="00FA0286"/>
    <w:rsid w:val="00FA14D4"/>
    <w:rsid w:val="00FA211F"/>
    <w:rsid w:val="00FA2D40"/>
    <w:rsid w:val="00FA3429"/>
    <w:rsid w:val="00FA3688"/>
    <w:rsid w:val="00FA53C3"/>
    <w:rsid w:val="00FA7DAD"/>
    <w:rsid w:val="00FA7DC7"/>
    <w:rsid w:val="00FB0646"/>
    <w:rsid w:val="00FB0B78"/>
    <w:rsid w:val="00FB3B2A"/>
    <w:rsid w:val="00FB3BBE"/>
    <w:rsid w:val="00FB567D"/>
    <w:rsid w:val="00FC2219"/>
    <w:rsid w:val="00FC4A43"/>
    <w:rsid w:val="00FC74C1"/>
    <w:rsid w:val="00FD0E16"/>
    <w:rsid w:val="00FD10B9"/>
    <w:rsid w:val="00FD3700"/>
    <w:rsid w:val="00FD375B"/>
    <w:rsid w:val="00FD4525"/>
    <w:rsid w:val="00FD6D4E"/>
    <w:rsid w:val="00FE0504"/>
    <w:rsid w:val="00FE395A"/>
    <w:rsid w:val="00FE4882"/>
    <w:rsid w:val="00FE4A66"/>
    <w:rsid w:val="00FE6EDA"/>
    <w:rsid w:val="00FE7DA5"/>
    <w:rsid w:val="00FF2DCB"/>
    <w:rsid w:val="00FF35C9"/>
    <w:rsid w:val="00FF6716"/>
    <w:rsid w:val="00FF7A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HTML Top of Form" w:uiPriority="99"/>
    <w:lsdException w:name="HTML Bottom of Form"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B710FF"/>
    <w:pPr>
      <w:widowControl w:val="0"/>
      <w:suppressAutoHyphens/>
      <w:spacing w:line="240" w:lineRule="atLeast"/>
      <w:jc w:val="both"/>
    </w:pPr>
    <w:rPr>
      <w:sz w:val="22"/>
      <w:lang w:eastAsia="ar-SA"/>
    </w:rPr>
  </w:style>
  <w:style w:type="paragraph" w:styleId="Titolo1">
    <w:name w:val="heading 1"/>
    <w:aliases w:val="H1,h1,1,t1,HEADING 1,Head 1,Head 11,Head 12,Head 111,Head 13,Head 112,Head 14,Head 113,Head 15,Head 114,Head 16,Head 115,Head 17,Head 116,Head 18,Head 117,Head 19,Head 118,Head 121,Head 1111,Head 131,Head 1121,Head 141,Head 1131,Head 151"/>
    <w:basedOn w:val="Normale"/>
    <w:next w:val="Normale"/>
    <w:link w:val="Titolo1Carattere"/>
    <w:qFormat/>
    <w:rsid w:val="005D4DC5"/>
    <w:pPr>
      <w:keepNext/>
      <w:numPr>
        <w:numId w:val="1"/>
      </w:numPr>
      <w:spacing w:before="120" w:after="60"/>
      <w:outlineLvl w:val="0"/>
    </w:pPr>
    <w:rPr>
      <w:rFonts w:ascii="Arial" w:hAnsi="Arial"/>
      <w:b/>
      <w:sz w:val="24"/>
    </w:rPr>
  </w:style>
  <w:style w:type="paragraph" w:styleId="Titolo2">
    <w:name w:val="heading 2"/>
    <w:aliases w:val="H2,CAPITOLO,h2,2,heading 2,l2,ITT t2,Arial 12 Fett Kursiv,PARA2,Attribute Heading 2,Chapter Number/Appendix Letter,chn,Level 2 Topic Heading,ASAPHeading 2,section 1.1,T2,HD2,Standard -- Number,t2,(Alt+2),Header 2,Level 2 Head,l21,l22,l23,l24"/>
    <w:basedOn w:val="Titolo1"/>
    <w:next w:val="Normale"/>
    <w:link w:val="Titolo2Carattere"/>
    <w:qFormat/>
    <w:rsid w:val="005D4DC5"/>
    <w:pPr>
      <w:numPr>
        <w:ilvl w:val="1"/>
      </w:numPr>
      <w:outlineLvl w:val="1"/>
    </w:pPr>
    <w:rPr>
      <w:sz w:val="20"/>
    </w:rPr>
  </w:style>
  <w:style w:type="paragraph" w:styleId="Titolo3">
    <w:name w:val="heading 3"/>
    <w:aliases w:val="§,h3,h31,h32,h33,h34,h35,h36,h37,h38,h39,h310,h311,h312,h313,h314,3,H...,Table Attribute Heading,Blue 3,§§,3 Heading,3rdOrd (1.),Unnumbered Head,uh,UH,Third-Order Heading,H3,Org Heading 1,Org Heading 11,h11,Org Heading 12,h12,Org Heading 13,h13"/>
    <w:basedOn w:val="Titolo1"/>
    <w:next w:val="Normale"/>
    <w:link w:val="Titolo3Carattere"/>
    <w:qFormat/>
    <w:rsid w:val="005D4DC5"/>
    <w:pPr>
      <w:numPr>
        <w:ilvl w:val="2"/>
      </w:numPr>
      <w:outlineLvl w:val="2"/>
    </w:pPr>
    <w:rPr>
      <w:b w:val="0"/>
      <w:i/>
      <w:sz w:val="20"/>
    </w:rPr>
  </w:style>
  <w:style w:type="paragraph" w:styleId="Titolo4">
    <w:name w:val="heading 4"/>
    <w:aliases w:val="H4 Char,H4,t4 + Left:  0 cm,Hanging:  1,52 cm,Before:  15 pt,Aft......,ASAPHeading 4,4 dash,d,Unterunterabschnitt,h4,dash,Ref Heading 1,rh1,Heading sql,First Subheading,Ref Heading 11,rh11,Heading sql1,H42,h41,First Subheading1,Ref Heading 12"/>
    <w:basedOn w:val="Titolo1"/>
    <w:next w:val="Normale"/>
    <w:link w:val="Titolo4Carattere"/>
    <w:qFormat/>
    <w:rsid w:val="005D4DC5"/>
    <w:pPr>
      <w:numPr>
        <w:ilvl w:val="3"/>
      </w:numPr>
      <w:outlineLvl w:val="3"/>
    </w:pPr>
    <w:rPr>
      <w:b w:val="0"/>
      <w:sz w:val="20"/>
    </w:rPr>
  </w:style>
  <w:style w:type="paragraph" w:styleId="Titolo5">
    <w:name w:val="heading 5"/>
    <w:aliases w:val="H5,h5,5 sub-bullet,H51,H52,H53,H54,H55,H56,H57,H58,H59,H510,H511,H512,H513,H514,H515,H516,H517,H518,H519,H520,H521,H522,H523,H524,H525,H526,H527,H528,H529,H530,H531,H532,H533,H534,H535,H536,H537,H538,H539,H540,H541,H542,H543,H544,H545,H546,rh"/>
    <w:basedOn w:val="Normale"/>
    <w:next w:val="Normale"/>
    <w:link w:val="Titolo5Carattere"/>
    <w:qFormat/>
    <w:rsid w:val="005D4DC5"/>
    <w:pPr>
      <w:numPr>
        <w:ilvl w:val="4"/>
        <w:numId w:val="1"/>
      </w:numPr>
      <w:spacing w:before="240" w:after="60"/>
      <w:outlineLvl w:val="4"/>
    </w:pPr>
  </w:style>
  <w:style w:type="paragraph" w:styleId="Titolo6">
    <w:name w:val="heading 6"/>
    <w:aliases w:val="H6,ASAPHeading 6,Heading 6  Appendix Y &amp; Z,Heading 6  Appendix Y &amp; Z1,Heading 6  Appendix Y &amp; Z2,Heading 6  Appendix Y &amp; Z11,sub-dash,sd,5,L6,Tit6,Ref Heading 3,rh3,h6,Third Subheading,Ref Heading 31,rh31,Ref Heading 32,rh32,h61,Ref Heading 33"/>
    <w:basedOn w:val="Normale"/>
    <w:next w:val="Normale"/>
    <w:qFormat/>
    <w:rsid w:val="005D4DC5"/>
    <w:pPr>
      <w:numPr>
        <w:ilvl w:val="5"/>
        <w:numId w:val="1"/>
      </w:numPr>
      <w:spacing w:before="240" w:after="60"/>
      <w:outlineLvl w:val="5"/>
    </w:pPr>
    <w:rPr>
      <w:i/>
    </w:rPr>
  </w:style>
  <w:style w:type="paragraph" w:styleId="Titolo7">
    <w:name w:val="heading 7"/>
    <w:aliases w:val="L7,sottopar11111"/>
    <w:basedOn w:val="Normale"/>
    <w:next w:val="Normale"/>
    <w:qFormat/>
    <w:rsid w:val="005D4DC5"/>
    <w:pPr>
      <w:numPr>
        <w:ilvl w:val="6"/>
        <w:numId w:val="1"/>
      </w:numPr>
      <w:spacing w:before="240" w:after="60"/>
      <w:outlineLvl w:val="6"/>
    </w:pPr>
  </w:style>
  <w:style w:type="paragraph" w:styleId="Titolo8">
    <w:name w:val="heading 8"/>
    <w:aliases w:val="h8,bijlkop"/>
    <w:basedOn w:val="Normale"/>
    <w:next w:val="Normale"/>
    <w:qFormat/>
    <w:rsid w:val="005D4DC5"/>
    <w:pPr>
      <w:numPr>
        <w:ilvl w:val="7"/>
        <w:numId w:val="1"/>
      </w:numPr>
      <w:spacing w:before="240" w:after="60"/>
      <w:outlineLvl w:val="7"/>
    </w:pPr>
    <w:rPr>
      <w:i/>
    </w:rPr>
  </w:style>
  <w:style w:type="paragraph" w:styleId="Titolo9">
    <w:name w:val="heading 9"/>
    <w:aliases w:val="App Heading,Bijlagen,Appendix"/>
    <w:basedOn w:val="Normale"/>
    <w:next w:val="Normale"/>
    <w:qFormat/>
    <w:rsid w:val="005D4DC5"/>
    <w:pPr>
      <w:numPr>
        <w:ilvl w:val="8"/>
        <w:numId w:val="1"/>
      </w:numPr>
      <w:spacing w:before="240" w:after="60"/>
      <w:outlineLvl w:val="8"/>
    </w:pPr>
    <w:rPr>
      <w:b/>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5D4DC5"/>
    <w:rPr>
      <w:rFonts w:ascii="Symbol" w:hAnsi="Symbol"/>
    </w:rPr>
  </w:style>
  <w:style w:type="character" w:customStyle="1" w:styleId="WW8Num4z0">
    <w:name w:val="WW8Num4z0"/>
    <w:rsid w:val="005D4DC5"/>
    <w:rPr>
      <w:rFonts w:ascii="Symbol" w:hAnsi="Symbol"/>
    </w:rPr>
  </w:style>
  <w:style w:type="character" w:customStyle="1" w:styleId="WW8Num5z0">
    <w:name w:val="WW8Num5z0"/>
    <w:rsid w:val="005D4DC5"/>
    <w:rPr>
      <w:rFonts w:ascii="Symbol" w:hAnsi="Symbol"/>
    </w:rPr>
  </w:style>
  <w:style w:type="character" w:customStyle="1" w:styleId="WW8Num7z0">
    <w:name w:val="WW8Num7z0"/>
    <w:rsid w:val="005D4DC5"/>
    <w:rPr>
      <w:rFonts w:ascii="Symbol" w:hAnsi="Symbol"/>
    </w:rPr>
  </w:style>
  <w:style w:type="character" w:customStyle="1" w:styleId="WW8Num8z0">
    <w:name w:val="WW8Num8z0"/>
    <w:rsid w:val="005D4DC5"/>
    <w:rPr>
      <w:rFonts w:ascii="Symbol" w:hAnsi="Symbol"/>
    </w:rPr>
  </w:style>
  <w:style w:type="character" w:customStyle="1" w:styleId="WW8Num9z0">
    <w:name w:val="WW8Num9z0"/>
    <w:rsid w:val="005D4DC5"/>
    <w:rPr>
      <w:rFonts w:ascii="Symbol" w:hAnsi="Symbol"/>
    </w:rPr>
  </w:style>
  <w:style w:type="character" w:customStyle="1" w:styleId="WW8Num10z0">
    <w:name w:val="WW8Num10z0"/>
    <w:rsid w:val="005D4DC5"/>
    <w:rPr>
      <w:rFonts w:ascii="Symbol" w:hAnsi="Symbol"/>
    </w:rPr>
  </w:style>
  <w:style w:type="character" w:customStyle="1" w:styleId="WW8Num10z1">
    <w:name w:val="WW8Num10z1"/>
    <w:rsid w:val="005D4DC5"/>
    <w:rPr>
      <w:rFonts w:ascii="Courier New" w:hAnsi="Courier New"/>
    </w:rPr>
  </w:style>
  <w:style w:type="character" w:customStyle="1" w:styleId="WW8Num10z2">
    <w:name w:val="WW8Num10z2"/>
    <w:rsid w:val="005D4DC5"/>
    <w:rPr>
      <w:rFonts w:ascii="Wingdings" w:hAnsi="Wingdings"/>
    </w:rPr>
  </w:style>
  <w:style w:type="character" w:customStyle="1" w:styleId="WW8Num11z0">
    <w:name w:val="WW8Num11z0"/>
    <w:rsid w:val="005D4DC5"/>
    <w:rPr>
      <w:rFonts w:ascii="Symbol" w:hAnsi="Symbol"/>
    </w:rPr>
  </w:style>
  <w:style w:type="character" w:customStyle="1" w:styleId="WW8Num12z0">
    <w:name w:val="WW8Num12z0"/>
    <w:rsid w:val="005D4DC5"/>
    <w:rPr>
      <w:rFonts w:ascii="Symbol" w:hAnsi="Symbol"/>
    </w:rPr>
  </w:style>
  <w:style w:type="character" w:customStyle="1" w:styleId="WW8Num13z0">
    <w:name w:val="WW8Num13z0"/>
    <w:rsid w:val="005D4DC5"/>
    <w:rPr>
      <w:rFonts w:ascii="Symbol" w:hAnsi="Symbol"/>
    </w:rPr>
  </w:style>
  <w:style w:type="character" w:customStyle="1" w:styleId="WW8Num14z0">
    <w:name w:val="WW8Num14z0"/>
    <w:rsid w:val="005D4DC5"/>
    <w:rPr>
      <w:rFonts w:ascii="Symbol" w:hAnsi="Symbol"/>
    </w:rPr>
  </w:style>
  <w:style w:type="character" w:customStyle="1" w:styleId="WW8Num15z0">
    <w:name w:val="WW8Num15z0"/>
    <w:rsid w:val="005D4DC5"/>
    <w:rPr>
      <w:rFonts w:ascii="Symbol" w:hAnsi="Symbol"/>
    </w:rPr>
  </w:style>
  <w:style w:type="character" w:customStyle="1" w:styleId="WW8Num15z1">
    <w:name w:val="WW8Num15z1"/>
    <w:rsid w:val="005D4DC5"/>
    <w:rPr>
      <w:rFonts w:ascii="Courier New" w:hAnsi="Courier New"/>
    </w:rPr>
  </w:style>
  <w:style w:type="character" w:customStyle="1" w:styleId="WW8Num15z2">
    <w:name w:val="WW8Num15z2"/>
    <w:rsid w:val="005D4DC5"/>
    <w:rPr>
      <w:rFonts w:ascii="Wingdings" w:hAnsi="Wingdings"/>
    </w:rPr>
  </w:style>
  <w:style w:type="character" w:customStyle="1" w:styleId="WW8Num16z0">
    <w:name w:val="WW8Num16z0"/>
    <w:rsid w:val="005D4DC5"/>
    <w:rPr>
      <w:rFonts w:ascii="Symbol" w:hAnsi="Symbol"/>
    </w:rPr>
  </w:style>
  <w:style w:type="character" w:customStyle="1" w:styleId="WW8Num17z0">
    <w:name w:val="WW8Num17z0"/>
    <w:rsid w:val="005D4DC5"/>
    <w:rPr>
      <w:rFonts w:ascii="Symbol" w:hAnsi="Symbol"/>
    </w:rPr>
  </w:style>
  <w:style w:type="character" w:customStyle="1" w:styleId="WW8Num18z0">
    <w:name w:val="WW8Num18z0"/>
    <w:rsid w:val="005D4DC5"/>
    <w:rPr>
      <w:rFonts w:ascii="Symbol" w:hAnsi="Symbol"/>
    </w:rPr>
  </w:style>
  <w:style w:type="character" w:customStyle="1" w:styleId="WW8Num18z1">
    <w:name w:val="WW8Num18z1"/>
    <w:rsid w:val="005D4DC5"/>
    <w:rPr>
      <w:rFonts w:ascii="Courier New" w:hAnsi="Courier New"/>
    </w:rPr>
  </w:style>
  <w:style w:type="character" w:customStyle="1" w:styleId="WW8Num18z2">
    <w:name w:val="WW8Num18z2"/>
    <w:rsid w:val="005D4DC5"/>
    <w:rPr>
      <w:rFonts w:ascii="Wingdings" w:hAnsi="Wingdings"/>
    </w:rPr>
  </w:style>
  <w:style w:type="character" w:customStyle="1" w:styleId="WW8Num19z0">
    <w:name w:val="WW8Num19z0"/>
    <w:rsid w:val="005D4DC5"/>
    <w:rPr>
      <w:rFonts w:ascii="Symbol" w:hAnsi="Symbol"/>
    </w:rPr>
  </w:style>
  <w:style w:type="character" w:customStyle="1" w:styleId="WW8Num20z0">
    <w:name w:val="WW8Num20z0"/>
    <w:rsid w:val="005D4DC5"/>
    <w:rPr>
      <w:rFonts w:ascii="Symbol" w:hAnsi="Symbol"/>
    </w:rPr>
  </w:style>
  <w:style w:type="character" w:customStyle="1" w:styleId="WW8Num21z0">
    <w:name w:val="WW8Num21z0"/>
    <w:rsid w:val="005D4DC5"/>
    <w:rPr>
      <w:rFonts w:ascii="Symbol" w:hAnsi="Symbol"/>
    </w:rPr>
  </w:style>
  <w:style w:type="character" w:customStyle="1" w:styleId="WW8Num22z0">
    <w:name w:val="WW8Num22z0"/>
    <w:rsid w:val="005D4DC5"/>
    <w:rPr>
      <w:rFonts w:ascii="Symbol" w:hAnsi="Symbol"/>
    </w:rPr>
  </w:style>
  <w:style w:type="character" w:customStyle="1" w:styleId="WW8Num23z0">
    <w:name w:val="WW8Num23z0"/>
    <w:rsid w:val="005D4DC5"/>
    <w:rPr>
      <w:rFonts w:ascii="Symbol" w:hAnsi="Symbol"/>
    </w:rPr>
  </w:style>
  <w:style w:type="character" w:customStyle="1" w:styleId="WW8Num24z0">
    <w:name w:val="WW8Num24z0"/>
    <w:rsid w:val="005D4DC5"/>
    <w:rPr>
      <w:rFonts w:ascii="Symbol" w:hAnsi="Symbol"/>
    </w:rPr>
  </w:style>
  <w:style w:type="character" w:customStyle="1" w:styleId="WW8Num25z0">
    <w:name w:val="WW8Num25z0"/>
    <w:rsid w:val="005D4DC5"/>
    <w:rPr>
      <w:rFonts w:ascii="Symbol" w:hAnsi="Symbol"/>
    </w:rPr>
  </w:style>
  <w:style w:type="character" w:customStyle="1" w:styleId="WW8Num26z0">
    <w:name w:val="WW8Num26z0"/>
    <w:rsid w:val="005D4DC5"/>
    <w:rPr>
      <w:rFonts w:ascii="Symbol" w:hAnsi="Symbol"/>
    </w:rPr>
  </w:style>
  <w:style w:type="character" w:customStyle="1" w:styleId="WW8Num27z0">
    <w:name w:val="WW8Num27z0"/>
    <w:rsid w:val="005D4DC5"/>
    <w:rPr>
      <w:rFonts w:ascii="Symbol" w:hAnsi="Symbol"/>
    </w:rPr>
  </w:style>
  <w:style w:type="character" w:customStyle="1" w:styleId="WW8Num28z0">
    <w:name w:val="WW8Num28z0"/>
    <w:rsid w:val="005D4DC5"/>
    <w:rPr>
      <w:rFonts w:ascii="Symbol" w:hAnsi="Symbol"/>
    </w:rPr>
  </w:style>
  <w:style w:type="character" w:customStyle="1" w:styleId="WW8Num30z0">
    <w:name w:val="WW8Num30z0"/>
    <w:rsid w:val="005D4DC5"/>
    <w:rPr>
      <w:rFonts w:ascii="Symbol" w:hAnsi="Symbol"/>
    </w:rPr>
  </w:style>
  <w:style w:type="character" w:customStyle="1" w:styleId="WW8Num31z0">
    <w:name w:val="WW8Num31z0"/>
    <w:rsid w:val="005D4DC5"/>
    <w:rPr>
      <w:rFonts w:ascii="Symbol" w:hAnsi="Symbol"/>
    </w:rPr>
  </w:style>
  <w:style w:type="character" w:customStyle="1" w:styleId="WW8Num32z0">
    <w:name w:val="WW8Num32z0"/>
    <w:rsid w:val="005D4DC5"/>
    <w:rPr>
      <w:rFonts w:ascii="Symbol" w:hAnsi="Symbol"/>
    </w:rPr>
  </w:style>
  <w:style w:type="character" w:customStyle="1" w:styleId="WW8Num32z1">
    <w:name w:val="WW8Num32z1"/>
    <w:rsid w:val="005D4DC5"/>
    <w:rPr>
      <w:rFonts w:ascii="Courier New" w:hAnsi="Courier New"/>
    </w:rPr>
  </w:style>
  <w:style w:type="character" w:customStyle="1" w:styleId="WW8Num32z2">
    <w:name w:val="WW8Num32z2"/>
    <w:rsid w:val="005D4DC5"/>
    <w:rPr>
      <w:rFonts w:ascii="Wingdings" w:hAnsi="Wingdings"/>
    </w:rPr>
  </w:style>
  <w:style w:type="character" w:customStyle="1" w:styleId="WW8Num33z0">
    <w:name w:val="WW8Num33z0"/>
    <w:rsid w:val="005D4DC5"/>
    <w:rPr>
      <w:rFonts w:ascii="Symbol" w:hAnsi="Symbol"/>
    </w:rPr>
  </w:style>
  <w:style w:type="character" w:customStyle="1" w:styleId="WW8Num33z1">
    <w:name w:val="WW8Num33z1"/>
    <w:rsid w:val="005D4DC5"/>
    <w:rPr>
      <w:rFonts w:ascii="Courier New" w:hAnsi="Courier New"/>
    </w:rPr>
  </w:style>
  <w:style w:type="character" w:customStyle="1" w:styleId="WW8Num33z2">
    <w:name w:val="WW8Num33z2"/>
    <w:rsid w:val="005D4DC5"/>
    <w:rPr>
      <w:rFonts w:ascii="Wingdings" w:hAnsi="Wingdings"/>
    </w:rPr>
  </w:style>
  <w:style w:type="character" w:customStyle="1" w:styleId="WW8Num34z0">
    <w:name w:val="WW8Num34z0"/>
    <w:rsid w:val="005D4DC5"/>
    <w:rPr>
      <w:rFonts w:ascii="Symbol" w:hAnsi="Symbol"/>
    </w:rPr>
  </w:style>
  <w:style w:type="character" w:customStyle="1" w:styleId="WW8Num35z0">
    <w:name w:val="WW8Num35z0"/>
    <w:rsid w:val="005D4DC5"/>
    <w:rPr>
      <w:rFonts w:ascii="Symbol" w:hAnsi="Symbol"/>
    </w:rPr>
  </w:style>
  <w:style w:type="character" w:customStyle="1" w:styleId="WW8Num36z0">
    <w:name w:val="WW8Num36z0"/>
    <w:rsid w:val="005D4DC5"/>
    <w:rPr>
      <w:rFonts w:ascii="Symbol" w:hAnsi="Symbol"/>
    </w:rPr>
  </w:style>
  <w:style w:type="character" w:customStyle="1" w:styleId="WW8Num37z0">
    <w:name w:val="WW8Num37z0"/>
    <w:rsid w:val="005D4DC5"/>
    <w:rPr>
      <w:rFonts w:ascii="Symbol" w:hAnsi="Symbol"/>
    </w:rPr>
  </w:style>
  <w:style w:type="character" w:customStyle="1" w:styleId="WW8Num39z0">
    <w:name w:val="WW8Num39z0"/>
    <w:rsid w:val="005D4DC5"/>
    <w:rPr>
      <w:rFonts w:ascii="Symbol" w:hAnsi="Symbol"/>
    </w:rPr>
  </w:style>
  <w:style w:type="character" w:customStyle="1" w:styleId="WW8Num41z0">
    <w:name w:val="WW8Num41z0"/>
    <w:rsid w:val="005D4DC5"/>
    <w:rPr>
      <w:rFonts w:ascii="Symbol" w:hAnsi="Symbol"/>
    </w:rPr>
  </w:style>
  <w:style w:type="character" w:customStyle="1" w:styleId="WW8Num42z0">
    <w:name w:val="WW8Num42z0"/>
    <w:rsid w:val="005D4DC5"/>
    <w:rPr>
      <w:rFonts w:ascii="Symbol" w:hAnsi="Symbol"/>
    </w:rPr>
  </w:style>
  <w:style w:type="character" w:customStyle="1" w:styleId="WW8Num43z0">
    <w:name w:val="WW8Num43z0"/>
    <w:rsid w:val="005D4DC5"/>
    <w:rPr>
      <w:rFonts w:ascii="Symbol" w:hAnsi="Symbol"/>
    </w:rPr>
  </w:style>
  <w:style w:type="character" w:customStyle="1" w:styleId="WW8Num44z0">
    <w:name w:val="WW8Num44z0"/>
    <w:rsid w:val="005D4DC5"/>
    <w:rPr>
      <w:rFonts w:ascii="Symbol" w:hAnsi="Symbol"/>
    </w:rPr>
  </w:style>
  <w:style w:type="character" w:customStyle="1" w:styleId="WW8Num45z0">
    <w:name w:val="WW8Num45z0"/>
    <w:rsid w:val="005D4DC5"/>
    <w:rPr>
      <w:rFonts w:ascii="Symbol" w:hAnsi="Symbol"/>
    </w:rPr>
  </w:style>
  <w:style w:type="character" w:customStyle="1" w:styleId="WW8Num46z0">
    <w:name w:val="WW8Num46z0"/>
    <w:rsid w:val="005D4DC5"/>
    <w:rPr>
      <w:rFonts w:ascii="Symbol" w:hAnsi="Symbol"/>
    </w:rPr>
  </w:style>
  <w:style w:type="character" w:customStyle="1" w:styleId="WW8Num47z0">
    <w:name w:val="WW8Num47z0"/>
    <w:rsid w:val="005D4DC5"/>
    <w:rPr>
      <w:rFonts w:ascii="Symbol" w:hAnsi="Symbol"/>
    </w:rPr>
  </w:style>
  <w:style w:type="character" w:customStyle="1" w:styleId="WW8NumSt2z0">
    <w:name w:val="WW8NumSt2z0"/>
    <w:rsid w:val="005D4DC5"/>
    <w:rPr>
      <w:rFonts w:ascii="Symbol" w:hAnsi="Symbol"/>
    </w:rPr>
  </w:style>
  <w:style w:type="character" w:customStyle="1" w:styleId="WW8NumSt8z0">
    <w:name w:val="WW8NumSt8z0"/>
    <w:rsid w:val="005D4DC5"/>
    <w:rPr>
      <w:rFonts w:ascii="Symbol" w:hAnsi="Symbol"/>
    </w:rPr>
  </w:style>
  <w:style w:type="character" w:customStyle="1" w:styleId="WW8NumSt29z0">
    <w:name w:val="WW8NumSt29z0"/>
    <w:rsid w:val="005D4DC5"/>
    <w:rPr>
      <w:rFonts w:ascii="Symbol" w:hAnsi="Symbol"/>
    </w:rPr>
  </w:style>
  <w:style w:type="character" w:customStyle="1" w:styleId="Caratterepredefinitoparagrafo">
    <w:name w:val="Carattere predefinito paragrafo"/>
    <w:rsid w:val="005D4DC5"/>
  </w:style>
  <w:style w:type="character" w:styleId="Numeropagina">
    <w:name w:val="page number"/>
    <w:basedOn w:val="Caratterepredefinitoparagrafo"/>
    <w:rsid w:val="005D4DC5"/>
  </w:style>
  <w:style w:type="character" w:customStyle="1" w:styleId="Caratteredellanota">
    <w:name w:val="Carattere della nota"/>
    <w:basedOn w:val="Caratterepredefinitoparagrafo"/>
    <w:rsid w:val="005D4DC5"/>
    <w:rPr>
      <w:sz w:val="20"/>
      <w:vertAlign w:val="superscript"/>
    </w:rPr>
  </w:style>
  <w:style w:type="character" w:styleId="Collegamentoipertestuale">
    <w:name w:val="Hyperlink"/>
    <w:basedOn w:val="Caratterepredefinitoparagrafo"/>
    <w:uiPriority w:val="99"/>
    <w:rsid w:val="005D4DC5"/>
    <w:rPr>
      <w:color w:val="0000FF"/>
      <w:u w:val="single"/>
    </w:rPr>
  </w:style>
  <w:style w:type="character" w:styleId="Rimandonotaapidipagina">
    <w:name w:val="footnote reference"/>
    <w:rsid w:val="005D4DC5"/>
    <w:rPr>
      <w:vertAlign w:val="superscript"/>
    </w:rPr>
  </w:style>
  <w:style w:type="character" w:styleId="Rimandonotadichiusura">
    <w:name w:val="endnote reference"/>
    <w:rsid w:val="005D4DC5"/>
    <w:rPr>
      <w:vertAlign w:val="superscript"/>
    </w:rPr>
  </w:style>
  <w:style w:type="character" w:customStyle="1" w:styleId="Caratterenotadichiusura">
    <w:name w:val="Carattere nota di chiusura"/>
    <w:rsid w:val="005D4DC5"/>
  </w:style>
  <w:style w:type="paragraph" w:customStyle="1" w:styleId="Intestazione1">
    <w:name w:val="Intestazione1"/>
    <w:basedOn w:val="Normale"/>
    <w:next w:val="Corpotesto"/>
    <w:rsid w:val="005D4DC5"/>
    <w:pPr>
      <w:keepNext/>
      <w:spacing w:before="240" w:after="120"/>
    </w:pPr>
    <w:rPr>
      <w:rFonts w:ascii="Arial" w:eastAsia="SimSun" w:hAnsi="Arial" w:cs="Tahoma"/>
      <w:sz w:val="28"/>
      <w:szCs w:val="28"/>
    </w:rPr>
  </w:style>
  <w:style w:type="paragraph" w:styleId="Corpotesto">
    <w:name w:val="Body Text"/>
    <w:basedOn w:val="Normale"/>
    <w:rsid w:val="005D4DC5"/>
    <w:pPr>
      <w:keepLines/>
      <w:spacing w:after="120"/>
      <w:ind w:left="720"/>
    </w:pPr>
  </w:style>
  <w:style w:type="paragraph" w:styleId="Elenco">
    <w:name w:val="List"/>
    <w:basedOn w:val="Corpotesto"/>
    <w:rsid w:val="005D4DC5"/>
    <w:rPr>
      <w:rFonts w:cs="Tahoma"/>
    </w:rPr>
  </w:style>
  <w:style w:type="paragraph" w:customStyle="1" w:styleId="Didascalia1">
    <w:name w:val="Didascalia1"/>
    <w:basedOn w:val="Normale"/>
    <w:rsid w:val="005D4DC5"/>
    <w:pPr>
      <w:suppressLineNumbers/>
      <w:spacing w:before="120" w:after="120"/>
    </w:pPr>
    <w:rPr>
      <w:rFonts w:cs="Tahoma"/>
      <w:i/>
      <w:iCs/>
      <w:sz w:val="24"/>
      <w:szCs w:val="24"/>
    </w:rPr>
  </w:style>
  <w:style w:type="paragraph" w:customStyle="1" w:styleId="Indice">
    <w:name w:val="Indice"/>
    <w:basedOn w:val="Normale"/>
    <w:rsid w:val="005D4DC5"/>
    <w:pPr>
      <w:suppressLineNumbers/>
    </w:pPr>
    <w:rPr>
      <w:rFonts w:cs="Tahoma"/>
    </w:rPr>
  </w:style>
  <w:style w:type="paragraph" w:customStyle="1" w:styleId="Paragraph2">
    <w:name w:val="Paragraph2"/>
    <w:basedOn w:val="Normale"/>
    <w:rsid w:val="005D4DC5"/>
    <w:pPr>
      <w:spacing w:before="80"/>
      <w:ind w:left="720"/>
    </w:pPr>
    <w:rPr>
      <w:color w:val="000000"/>
      <w:lang w:val="en-AU"/>
    </w:rPr>
  </w:style>
  <w:style w:type="paragraph" w:styleId="Titolo">
    <w:name w:val="Title"/>
    <w:basedOn w:val="Normale"/>
    <w:next w:val="Normale"/>
    <w:link w:val="TitoloCarattere"/>
    <w:qFormat/>
    <w:rsid w:val="005D4DC5"/>
    <w:pPr>
      <w:spacing w:line="100" w:lineRule="atLeast"/>
      <w:jc w:val="center"/>
    </w:pPr>
    <w:rPr>
      <w:rFonts w:ascii="Arial" w:hAnsi="Arial"/>
      <w:b/>
      <w:sz w:val="36"/>
    </w:rPr>
  </w:style>
  <w:style w:type="paragraph" w:styleId="Sottotitolo">
    <w:name w:val="Subtitle"/>
    <w:basedOn w:val="Normale"/>
    <w:next w:val="Corpotesto"/>
    <w:qFormat/>
    <w:rsid w:val="005D4DC5"/>
    <w:pPr>
      <w:spacing w:after="60"/>
      <w:jc w:val="center"/>
    </w:pPr>
    <w:rPr>
      <w:rFonts w:ascii="Arial" w:hAnsi="Arial"/>
      <w:i/>
      <w:sz w:val="36"/>
      <w:lang w:val="en-AU"/>
    </w:rPr>
  </w:style>
  <w:style w:type="paragraph" w:customStyle="1" w:styleId="Rientronormale1">
    <w:name w:val="Rientro normale1"/>
    <w:basedOn w:val="Normale"/>
    <w:rsid w:val="005D4DC5"/>
    <w:pPr>
      <w:ind w:left="900" w:hanging="900"/>
    </w:pPr>
  </w:style>
  <w:style w:type="paragraph" w:styleId="Sommario1">
    <w:name w:val="toc 1"/>
    <w:basedOn w:val="Normale"/>
    <w:next w:val="Normale"/>
    <w:uiPriority w:val="39"/>
    <w:rsid w:val="005D4DC5"/>
    <w:pPr>
      <w:spacing w:before="360"/>
      <w:jc w:val="left"/>
    </w:pPr>
    <w:rPr>
      <w:rFonts w:asciiTheme="majorHAnsi" w:hAnsiTheme="majorHAnsi"/>
      <w:b/>
      <w:bCs/>
      <w:caps/>
      <w:sz w:val="24"/>
      <w:szCs w:val="24"/>
    </w:rPr>
  </w:style>
  <w:style w:type="paragraph" w:styleId="Sommario2">
    <w:name w:val="toc 2"/>
    <w:basedOn w:val="Normale"/>
    <w:next w:val="Normale"/>
    <w:uiPriority w:val="39"/>
    <w:rsid w:val="005D4DC5"/>
    <w:pPr>
      <w:spacing w:before="240"/>
      <w:jc w:val="left"/>
    </w:pPr>
    <w:rPr>
      <w:rFonts w:asciiTheme="minorHAnsi" w:hAnsiTheme="minorHAnsi"/>
      <w:b/>
      <w:bCs/>
      <w:sz w:val="20"/>
    </w:rPr>
  </w:style>
  <w:style w:type="paragraph" w:styleId="Sommario3">
    <w:name w:val="toc 3"/>
    <w:basedOn w:val="Normale"/>
    <w:next w:val="Normale"/>
    <w:uiPriority w:val="39"/>
    <w:rsid w:val="005D4DC5"/>
    <w:pPr>
      <w:ind w:left="220"/>
      <w:jc w:val="left"/>
    </w:pPr>
    <w:rPr>
      <w:rFonts w:asciiTheme="minorHAnsi" w:hAnsiTheme="minorHAnsi"/>
      <w:sz w:val="20"/>
    </w:rPr>
  </w:style>
  <w:style w:type="paragraph" w:styleId="Intestazione">
    <w:name w:val="header"/>
    <w:basedOn w:val="Normale"/>
    <w:rsid w:val="005D4DC5"/>
    <w:pPr>
      <w:tabs>
        <w:tab w:val="center" w:pos="4320"/>
        <w:tab w:val="right" w:pos="8640"/>
      </w:tabs>
    </w:pPr>
  </w:style>
  <w:style w:type="paragraph" w:styleId="Pidipagina">
    <w:name w:val="footer"/>
    <w:basedOn w:val="Normale"/>
    <w:link w:val="PidipaginaCarattere"/>
    <w:uiPriority w:val="99"/>
    <w:rsid w:val="005D4DC5"/>
    <w:pPr>
      <w:tabs>
        <w:tab w:val="center" w:pos="4320"/>
        <w:tab w:val="right" w:pos="8640"/>
      </w:tabs>
    </w:pPr>
  </w:style>
  <w:style w:type="paragraph" w:customStyle="1" w:styleId="Bullet2">
    <w:name w:val="Bullet2"/>
    <w:basedOn w:val="Normale"/>
    <w:rsid w:val="005D4DC5"/>
    <w:pPr>
      <w:numPr>
        <w:numId w:val="3"/>
      </w:numPr>
      <w:ind w:left="1440"/>
    </w:pPr>
    <w:rPr>
      <w:color w:val="000080"/>
    </w:rPr>
  </w:style>
  <w:style w:type="paragraph" w:customStyle="1" w:styleId="Paragraph1">
    <w:name w:val="Paragraph1"/>
    <w:basedOn w:val="Normale"/>
    <w:rsid w:val="005D4DC5"/>
    <w:pPr>
      <w:spacing w:before="80" w:line="100" w:lineRule="atLeast"/>
    </w:pPr>
  </w:style>
  <w:style w:type="paragraph" w:customStyle="1" w:styleId="Tabletext">
    <w:name w:val="Tabletext"/>
    <w:basedOn w:val="Normale"/>
    <w:rsid w:val="005D4DC5"/>
    <w:pPr>
      <w:keepLines/>
      <w:spacing w:after="120"/>
    </w:pPr>
  </w:style>
  <w:style w:type="paragraph" w:customStyle="1" w:styleId="Paragraph3">
    <w:name w:val="Paragraph3"/>
    <w:basedOn w:val="Normale"/>
    <w:rsid w:val="005D4DC5"/>
    <w:pPr>
      <w:spacing w:before="80" w:line="100" w:lineRule="atLeast"/>
      <w:ind w:left="1530"/>
    </w:pPr>
  </w:style>
  <w:style w:type="paragraph" w:customStyle="1" w:styleId="Bullet1">
    <w:name w:val="Bullet1"/>
    <w:basedOn w:val="Normale"/>
    <w:rsid w:val="005D4DC5"/>
    <w:pPr>
      <w:numPr>
        <w:numId w:val="4"/>
      </w:numPr>
      <w:ind w:left="720"/>
    </w:pPr>
  </w:style>
  <w:style w:type="paragraph" w:styleId="Testonotaapidipagina">
    <w:name w:val="footnote text"/>
    <w:basedOn w:val="Normale"/>
    <w:rsid w:val="005D4DC5"/>
    <w:pPr>
      <w:keepNext/>
      <w:keepLines/>
      <w:pBdr>
        <w:bottom w:val="single" w:sz="4" w:space="0" w:color="000000"/>
      </w:pBdr>
      <w:spacing w:before="40" w:after="40"/>
      <w:ind w:left="360" w:hanging="360"/>
    </w:pPr>
    <w:rPr>
      <w:rFonts w:ascii="Helvetica" w:hAnsi="Helvetica"/>
      <w:sz w:val="16"/>
    </w:rPr>
  </w:style>
  <w:style w:type="paragraph" w:customStyle="1" w:styleId="Mappadocumento1">
    <w:name w:val="Mappa documento1"/>
    <w:basedOn w:val="Normale"/>
    <w:rsid w:val="005D4DC5"/>
    <w:pPr>
      <w:shd w:val="clear" w:color="auto" w:fill="000080"/>
    </w:pPr>
    <w:rPr>
      <w:rFonts w:ascii="Tahoma" w:hAnsi="Tahoma"/>
    </w:rPr>
  </w:style>
  <w:style w:type="paragraph" w:customStyle="1" w:styleId="Paragraph4">
    <w:name w:val="Paragraph4"/>
    <w:basedOn w:val="Normale"/>
    <w:rsid w:val="005D4DC5"/>
    <w:pPr>
      <w:spacing w:before="80" w:line="100" w:lineRule="atLeast"/>
      <w:ind w:left="2250"/>
    </w:pPr>
  </w:style>
  <w:style w:type="paragraph" w:styleId="Sommario4">
    <w:name w:val="toc 4"/>
    <w:basedOn w:val="Normale"/>
    <w:next w:val="Normale"/>
    <w:uiPriority w:val="39"/>
    <w:rsid w:val="005D4DC5"/>
    <w:pPr>
      <w:ind w:left="440"/>
      <w:jc w:val="left"/>
    </w:pPr>
    <w:rPr>
      <w:rFonts w:asciiTheme="minorHAnsi" w:hAnsiTheme="minorHAnsi"/>
      <w:sz w:val="20"/>
    </w:rPr>
  </w:style>
  <w:style w:type="paragraph" w:styleId="Sommario5">
    <w:name w:val="toc 5"/>
    <w:basedOn w:val="Normale"/>
    <w:next w:val="Normale"/>
    <w:uiPriority w:val="39"/>
    <w:rsid w:val="005D4DC5"/>
    <w:pPr>
      <w:ind w:left="660"/>
      <w:jc w:val="left"/>
    </w:pPr>
    <w:rPr>
      <w:rFonts w:asciiTheme="minorHAnsi" w:hAnsiTheme="minorHAnsi"/>
      <w:sz w:val="20"/>
    </w:rPr>
  </w:style>
  <w:style w:type="paragraph" w:styleId="Sommario6">
    <w:name w:val="toc 6"/>
    <w:basedOn w:val="Normale"/>
    <w:next w:val="Normale"/>
    <w:uiPriority w:val="39"/>
    <w:rsid w:val="005D4DC5"/>
    <w:pPr>
      <w:ind w:left="880"/>
      <w:jc w:val="left"/>
    </w:pPr>
    <w:rPr>
      <w:rFonts w:asciiTheme="minorHAnsi" w:hAnsiTheme="minorHAnsi"/>
      <w:sz w:val="20"/>
    </w:rPr>
  </w:style>
  <w:style w:type="paragraph" w:styleId="Sommario7">
    <w:name w:val="toc 7"/>
    <w:basedOn w:val="Normale"/>
    <w:next w:val="Normale"/>
    <w:uiPriority w:val="39"/>
    <w:rsid w:val="005D4DC5"/>
    <w:pPr>
      <w:ind w:left="1100"/>
      <w:jc w:val="left"/>
    </w:pPr>
    <w:rPr>
      <w:rFonts w:asciiTheme="minorHAnsi" w:hAnsiTheme="minorHAnsi"/>
      <w:sz w:val="20"/>
    </w:rPr>
  </w:style>
  <w:style w:type="paragraph" w:styleId="Sommario8">
    <w:name w:val="toc 8"/>
    <w:basedOn w:val="Normale"/>
    <w:next w:val="Normale"/>
    <w:uiPriority w:val="39"/>
    <w:rsid w:val="005D4DC5"/>
    <w:pPr>
      <w:ind w:left="1320"/>
      <w:jc w:val="left"/>
    </w:pPr>
    <w:rPr>
      <w:rFonts w:asciiTheme="minorHAnsi" w:hAnsiTheme="minorHAnsi"/>
      <w:sz w:val="20"/>
    </w:rPr>
  </w:style>
  <w:style w:type="paragraph" w:styleId="Sommario9">
    <w:name w:val="toc 9"/>
    <w:basedOn w:val="Normale"/>
    <w:next w:val="Normale"/>
    <w:uiPriority w:val="39"/>
    <w:rsid w:val="005D4DC5"/>
    <w:pPr>
      <w:ind w:left="1540"/>
      <w:jc w:val="left"/>
    </w:pPr>
    <w:rPr>
      <w:rFonts w:asciiTheme="minorHAnsi" w:hAnsiTheme="minorHAnsi"/>
      <w:sz w:val="20"/>
    </w:rPr>
  </w:style>
  <w:style w:type="paragraph" w:customStyle="1" w:styleId="MainTitle">
    <w:name w:val="Main Title"/>
    <w:basedOn w:val="Normale"/>
    <w:rsid w:val="005D4DC5"/>
    <w:pPr>
      <w:spacing w:before="480" w:after="60" w:line="100" w:lineRule="atLeast"/>
      <w:jc w:val="center"/>
    </w:pPr>
    <w:rPr>
      <w:rFonts w:ascii="Arial" w:hAnsi="Arial"/>
      <w:b/>
      <w:kern w:val="1"/>
      <w:sz w:val="32"/>
    </w:rPr>
  </w:style>
  <w:style w:type="paragraph" w:customStyle="1" w:styleId="Corpodeltesto21">
    <w:name w:val="Corpo del testo 21"/>
    <w:basedOn w:val="Normale"/>
    <w:rsid w:val="005D4DC5"/>
    <w:rPr>
      <w:i/>
      <w:color w:val="0000FF"/>
    </w:rPr>
  </w:style>
  <w:style w:type="paragraph" w:styleId="Rientrocorpodeltesto">
    <w:name w:val="Body Text Indent"/>
    <w:basedOn w:val="Normale"/>
    <w:rsid w:val="005D4DC5"/>
    <w:pPr>
      <w:ind w:left="720"/>
    </w:pPr>
    <w:rPr>
      <w:i/>
      <w:color w:val="0000FF"/>
      <w:u w:val="single"/>
    </w:rPr>
  </w:style>
  <w:style w:type="paragraph" w:customStyle="1" w:styleId="Body">
    <w:name w:val="Body"/>
    <w:basedOn w:val="Normale"/>
    <w:rsid w:val="005D4DC5"/>
    <w:pPr>
      <w:widowControl/>
      <w:spacing w:before="120" w:line="100" w:lineRule="atLeast"/>
    </w:pPr>
    <w:rPr>
      <w:rFonts w:ascii="Book Antiqua" w:hAnsi="Book Antiqua"/>
    </w:rPr>
  </w:style>
  <w:style w:type="paragraph" w:customStyle="1" w:styleId="Bullet">
    <w:name w:val="Bullet"/>
    <w:basedOn w:val="Normale"/>
    <w:rsid w:val="005D4DC5"/>
    <w:pPr>
      <w:widowControl/>
      <w:tabs>
        <w:tab w:val="left" w:pos="720"/>
      </w:tabs>
      <w:spacing w:before="120" w:line="100" w:lineRule="atLeast"/>
      <w:ind w:left="720" w:right="360"/>
    </w:pPr>
    <w:rPr>
      <w:rFonts w:ascii="Book Antiqua" w:hAnsi="Book Antiqua"/>
    </w:rPr>
  </w:style>
  <w:style w:type="paragraph" w:customStyle="1" w:styleId="InfoBlue">
    <w:name w:val="InfoBlue"/>
    <w:basedOn w:val="Normale"/>
    <w:next w:val="Normale"/>
    <w:rsid w:val="005D4DC5"/>
    <w:pPr>
      <w:spacing w:after="120"/>
      <w:ind w:left="153"/>
    </w:pPr>
    <w:rPr>
      <w:i/>
      <w:color w:val="0000FF"/>
    </w:rPr>
  </w:style>
  <w:style w:type="paragraph" w:customStyle="1" w:styleId="Puntoelenco1">
    <w:name w:val="Punto elenco1"/>
    <w:next w:val="Normale"/>
    <w:rsid w:val="005D4DC5"/>
    <w:pPr>
      <w:keepLines/>
      <w:numPr>
        <w:numId w:val="5"/>
      </w:numPr>
      <w:suppressAutoHyphens/>
      <w:ind w:left="568" w:hanging="284"/>
      <w:jc w:val="both"/>
    </w:pPr>
    <w:rPr>
      <w:rFonts w:eastAsia="Arial"/>
      <w:sz w:val="24"/>
      <w:lang w:eastAsia="ar-SA"/>
    </w:rPr>
  </w:style>
  <w:style w:type="paragraph" w:customStyle="1" w:styleId="indent2">
    <w:name w:val="indent2"/>
    <w:basedOn w:val="Normale"/>
    <w:rsid w:val="005D4DC5"/>
    <w:pPr>
      <w:widowControl/>
      <w:spacing w:line="100" w:lineRule="atLeast"/>
      <w:ind w:left="567"/>
    </w:pPr>
  </w:style>
  <w:style w:type="paragraph" w:customStyle="1" w:styleId="Contenutotabella">
    <w:name w:val="Contenuto tabella"/>
    <w:basedOn w:val="Normale"/>
    <w:rsid w:val="005D4DC5"/>
    <w:pPr>
      <w:suppressLineNumbers/>
    </w:pPr>
  </w:style>
  <w:style w:type="paragraph" w:customStyle="1" w:styleId="Intestazionetabella">
    <w:name w:val="Intestazione tabella"/>
    <w:basedOn w:val="Contenutotabella"/>
    <w:rsid w:val="005D4DC5"/>
    <w:pPr>
      <w:jc w:val="center"/>
    </w:pPr>
    <w:rPr>
      <w:b/>
      <w:bCs/>
    </w:rPr>
  </w:style>
  <w:style w:type="paragraph" w:styleId="Paragrafoelenco">
    <w:name w:val="List Paragraph"/>
    <w:basedOn w:val="Normale"/>
    <w:uiPriority w:val="34"/>
    <w:qFormat/>
    <w:rsid w:val="00DD0D3F"/>
    <w:pPr>
      <w:ind w:left="708"/>
    </w:pPr>
    <w:rPr>
      <w:kern w:val="1"/>
    </w:rPr>
  </w:style>
  <w:style w:type="numbering" w:customStyle="1" w:styleId="Stile1">
    <w:name w:val="Stile1"/>
    <w:uiPriority w:val="99"/>
    <w:rsid w:val="00DD0D3F"/>
    <w:pPr>
      <w:numPr>
        <w:numId w:val="6"/>
      </w:numPr>
    </w:pPr>
  </w:style>
  <w:style w:type="paragraph" w:customStyle="1" w:styleId="Numeroelenco1">
    <w:name w:val="Numero elenco1"/>
    <w:basedOn w:val="Normale"/>
    <w:rsid w:val="000B35E7"/>
    <w:pPr>
      <w:widowControl/>
      <w:tabs>
        <w:tab w:val="num" w:pos="283"/>
      </w:tabs>
      <w:spacing w:line="100" w:lineRule="atLeast"/>
      <w:ind w:left="568" w:hanging="284"/>
    </w:pPr>
  </w:style>
  <w:style w:type="paragraph" w:styleId="Titolosommario">
    <w:name w:val="TOC Heading"/>
    <w:basedOn w:val="Titolo1"/>
    <w:next w:val="Normale"/>
    <w:uiPriority w:val="39"/>
    <w:semiHidden/>
    <w:unhideWhenUsed/>
    <w:qFormat/>
    <w:rsid w:val="00C22C14"/>
    <w:pPr>
      <w:keepLines/>
      <w:widowControl/>
      <w:numPr>
        <w:numId w:val="0"/>
      </w:numPr>
      <w:suppressAutoHyphens w:val="0"/>
      <w:spacing w:before="480" w:after="0" w:line="276" w:lineRule="auto"/>
      <w:jc w:val="left"/>
      <w:outlineLvl w:val="9"/>
    </w:pPr>
    <w:rPr>
      <w:rFonts w:asciiTheme="majorHAnsi" w:eastAsiaTheme="majorEastAsia" w:hAnsiTheme="majorHAnsi" w:cstheme="majorBidi"/>
      <w:bCs/>
      <w:color w:val="365F91" w:themeColor="accent1" w:themeShade="BF"/>
      <w:sz w:val="28"/>
      <w:szCs w:val="28"/>
      <w:lang w:eastAsia="en-US"/>
    </w:rPr>
  </w:style>
  <w:style w:type="paragraph" w:styleId="Testofumetto">
    <w:name w:val="Balloon Text"/>
    <w:basedOn w:val="Normale"/>
    <w:link w:val="TestofumettoCarattere"/>
    <w:rsid w:val="00C22C14"/>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C22C14"/>
    <w:rPr>
      <w:rFonts w:ascii="Tahoma" w:hAnsi="Tahoma" w:cs="Tahoma"/>
      <w:sz w:val="16"/>
      <w:szCs w:val="16"/>
      <w:lang w:eastAsia="ar-SA"/>
    </w:rPr>
  </w:style>
  <w:style w:type="table" w:styleId="Grigliatabella">
    <w:name w:val="Table Grid"/>
    <w:basedOn w:val="Tabellanormale"/>
    <w:rsid w:val="00D90245"/>
    <w:pPr>
      <w:widowControl w:val="0"/>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e0">
    <w:name w:val="normale"/>
    <w:basedOn w:val="Normale"/>
    <w:rsid w:val="00072EC1"/>
    <w:pPr>
      <w:spacing w:line="240" w:lineRule="auto"/>
      <w:jc w:val="left"/>
    </w:pPr>
    <w:rPr>
      <w:rFonts w:ascii="Arial" w:hAnsi="Arial"/>
      <w:kern w:val="1"/>
      <w:sz w:val="20"/>
      <w:lang w:eastAsia="hi-IN" w:bidi="hi-IN"/>
    </w:rPr>
  </w:style>
  <w:style w:type="character" w:customStyle="1" w:styleId="Titolo2Carattere">
    <w:name w:val="Titolo 2 Carattere"/>
    <w:aliases w:val="H2 Carattere,CAPITOLO Carattere,h2 Carattere,2 Carattere,heading 2 Carattere,l2 Carattere,ITT t2 Carattere,Arial 12 Fett Kursiv Carattere,PARA2 Carattere,Attribute Heading 2 Carattere,Chapter Number/Appendix Letter Carattere"/>
    <w:basedOn w:val="Carpredefinitoparagrafo"/>
    <w:link w:val="Titolo2"/>
    <w:rsid w:val="002203D7"/>
    <w:rPr>
      <w:rFonts w:ascii="Arial" w:hAnsi="Arial"/>
      <w:b/>
      <w:lang w:eastAsia="ar-SA"/>
    </w:rPr>
  </w:style>
  <w:style w:type="character" w:customStyle="1" w:styleId="Titolo3Carattere">
    <w:name w:val="Titolo 3 Carattere"/>
    <w:aliases w:val="§ Carattere,h3 Carattere,h31 Carattere,h32 Carattere,h33 Carattere,h34 Carattere,h35 Carattere,h36 Carattere,h37 Carattere,h38 Carattere,h39 Carattere,h310 Carattere,h311 Carattere,h312 Carattere,h313 Carattere,h314 Carattere"/>
    <w:basedOn w:val="Carpredefinitoparagrafo"/>
    <w:link w:val="Titolo3"/>
    <w:rsid w:val="00D202DD"/>
    <w:rPr>
      <w:rFonts w:ascii="Arial" w:hAnsi="Arial"/>
      <w:i/>
      <w:lang w:eastAsia="ar-SA"/>
    </w:rPr>
  </w:style>
  <w:style w:type="character" w:customStyle="1" w:styleId="Titolo5Carattere">
    <w:name w:val="Titolo 5 Carattere"/>
    <w:aliases w:val="H5 Carattere,h5 Carattere,5 sub-bullet Carattere,H51 Carattere,H52 Carattere,H53 Carattere,H54 Carattere,H55 Carattere,H56 Carattere,H57 Carattere,H58 Carattere,H59 Carattere,H510 Carattere,H511 Carattere,H512 Carattere,H513 Carattere"/>
    <w:basedOn w:val="Carpredefinitoparagrafo"/>
    <w:link w:val="Titolo5"/>
    <w:rsid w:val="00207D0F"/>
    <w:rPr>
      <w:sz w:val="22"/>
      <w:lang w:eastAsia="ar-SA"/>
    </w:rPr>
  </w:style>
  <w:style w:type="character" w:customStyle="1" w:styleId="Titolo1Carattere">
    <w:name w:val="Titolo 1 Carattere"/>
    <w:aliases w:val="H1 Carattere,h1 Carattere,1 Carattere,t1 Carattere,HEADING 1 Carattere,Head 1 Carattere,Head 11 Carattere,Head 12 Carattere,Head 111 Carattere,Head 13 Carattere,Head 112 Carattere,Head 14 Carattere,Head 113 Carattere,Head 15 Carattere"/>
    <w:basedOn w:val="Carpredefinitoparagrafo"/>
    <w:link w:val="Titolo1"/>
    <w:rsid w:val="00E00852"/>
    <w:rPr>
      <w:rFonts w:ascii="Arial" w:hAnsi="Arial"/>
      <w:b/>
      <w:sz w:val="24"/>
      <w:lang w:eastAsia="ar-SA"/>
    </w:rPr>
  </w:style>
  <w:style w:type="character" w:customStyle="1" w:styleId="TitoloCarattere">
    <w:name w:val="Titolo Carattere"/>
    <w:basedOn w:val="Carpredefinitoparagrafo"/>
    <w:link w:val="Titolo"/>
    <w:rsid w:val="00340CF1"/>
    <w:rPr>
      <w:rFonts w:ascii="Arial" w:hAnsi="Arial"/>
      <w:b/>
      <w:sz w:val="36"/>
      <w:lang w:eastAsia="ar-SA"/>
    </w:rPr>
  </w:style>
  <w:style w:type="character" w:customStyle="1" w:styleId="Titolo4Carattere">
    <w:name w:val="Titolo 4 Carattere"/>
    <w:aliases w:val="H4 Char Carattere,H4 Carattere,t4 + Left:  0 cm Carattere,Hanging:  1 Carattere,52 cm Carattere,Before:  15 pt Carattere,Aft...... Carattere,ASAPHeading 4 Carattere,4 dash Carattere,d Carattere,Unterunterabschnitt Carattere"/>
    <w:basedOn w:val="Carpredefinitoparagrafo"/>
    <w:link w:val="Titolo4"/>
    <w:rsid w:val="00537958"/>
    <w:rPr>
      <w:rFonts w:ascii="Arial" w:hAnsi="Arial"/>
      <w:lang w:eastAsia="ar-SA"/>
    </w:rPr>
  </w:style>
  <w:style w:type="paragraph" w:styleId="Testonotadichiusura">
    <w:name w:val="endnote text"/>
    <w:basedOn w:val="Normale"/>
    <w:link w:val="TestonotadichiusuraCarattere"/>
    <w:rsid w:val="006124CE"/>
    <w:pPr>
      <w:spacing w:line="240" w:lineRule="auto"/>
    </w:pPr>
    <w:rPr>
      <w:sz w:val="20"/>
    </w:rPr>
  </w:style>
  <w:style w:type="character" w:customStyle="1" w:styleId="TestonotadichiusuraCarattere">
    <w:name w:val="Testo nota di chiusura Carattere"/>
    <w:basedOn w:val="Carpredefinitoparagrafo"/>
    <w:link w:val="Testonotadichiusura"/>
    <w:rsid w:val="006124CE"/>
    <w:rPr>
      <w:lang w:eastAsia="ar-SA"/>
    </w:rPr>
  </w:style>
  <w:style w:type="paragraph" w:styleId="NormaleWeb">
    <w:name w:val="Normal (Web)"/>
    <w:basedOn w:val="Normale"/>
    <w:uiPriority w:val="99"/>
    <w:unhideWhenUsed/>
    <w:rsid w:val="00EF75A6"/>
    <w:pPr>
      <w:widowControl/>
      <w:suppressAutoHyphens w:val="0"/>
      <w:spacing w:before="100" w:beforeAutospacing="1" w:after="100" w:afterAutospacing="1" w:line="240" w:lineRule="auto"/>
      <w:jc w:val="left"/>
    </w:pPr>
    <w:rPr>
      <w:rFonts w:eastAsiaTheme="minorEastAsia"/>
      <w:sz w:val="24"/>
      <w:szCs w:val="24"/>
      <w:lang w:eastAsia="it-IT"/>
    </w:rPr>
  </w:style>
  <w:style w:type="paragraph" w:styleId="Rientrocorpodeltesto2">
    <w:name w:val="Body Text Indent 2"/>
    <w:basedOn w:val="Normale"/>
    <w:link w:val="Rientrocorpodeltesto2Carattere"/>
    <w:rsid w:val="0055390F"/>
    <w:pPr>
      <w:spacing w:after="120" w:line="480" w:lineRule="auto"/>
      <w:ind w:left="283"/>
    </w:pPr>
  </w:style>
  <w:style w:type="character" w:customStyle="1" w:styleId="Rientrocorpodeltesto2Carattere">
    <w:name w:val="Rientro corpo del testo 2 Carattere"/>
    <w:basedOn w:val="Carpredefinitoparagrafo"/>
    <w:link w:val="Rientrocorpodeltesto2"/>
    <w:rsid w:val="0055390F"/>
    <w:rPr>
      <w:sz w:val="22"/>
      <w:lang w:eastAsia="ar-SA"/>
    </w:rPr>
  </w:style>
  <w:style w:type="paragraph" w:customStyle="1" w:styleId="puntotesi">
    <w:name w:val="punto_tesi"/>
    <w:basedOn w:val="Normale"/>
    <w:rsid w:val="0055390F"/>
    <w:pPr>
      <w:widowControl/>
      <w:suppressAutoHyphens w:val="0"/>
      <w:spacing w:line="240" w:lineRule="auto"/>
    </w:pPr>
    <w:rPr>
      <w:sz w:val="24"/>
      <w:lang w:eastAsia="it-IT"/>
    </w:rPr>
  </w:style>
  <w:style w:type="paragraph" w:styleId="Corpodeltesto3">
    <w:name w:val="Body Text 3"/>
    <w:basedOn w:val="Normale"/>
    <w:link w:val="Corpodeltesto3Carattere"/>
    <w:rsid w:val="00385F0F"/>
    <w:pPr>
      <w:spacing w:after="120"/>
    </w:pPr>
    <w:rPr>
      <w:sz w:val="16"/>
      <w:szCs w:val="16"/>
    </w:rPr>
  </w:style>
  <w:style w:type="character" w:customStyle="1" w:styleId="Corpodeltesto3Carattere">
    <w:name w:val="Corpo del testo 3 Carattere"/>
    <w:basedOn w:val="Carpredefinitoparagrafo"/>
    <w:link w:val="Corpodeltesto3"/>
    <w:rsid w:val="00385F0F"/>
    <w:rPr>
      <w:sz w:val="16"/>
      <w:szCs w:val="16"/>
      <w:lang w:eastAsia="ar-SA"/>
    </w:rPr>
  </w:style>
  <w:style w:type="paragraph" w:customStyle="1" w:styleId="Default">
    <w:name w:val="Default"/>
    <w:rsid w:val="009D0B2B"/>
    <w:pPr>
      <w:autoSpaceDE w:val="0"/>
      <w:autoSpaceDN w:val="0"/>
      <w:adjustRightInd w:val="0"/>
    </w:pPr>
    <w:rPr>
      <w:color w:val="000000"/>
      <w:sz w:val="24"/>
      <w:szCs w:val="24"/>
    </w:rPr>
  </w:style>
  <w:style w:type="character" w:styleId="Enfasigrassetto">
    <w:name w:val="Strong"/>
    <w:basedOn w:val="Carpredefinitoparagrafo"/>
    <w:uiPriority w:val="22"/>
    <w:qFormat/>
    <w:rsid w:val="00017BB0"/>
    <w:rPr>
      <w:b/>
      <w:bCs/>
    </w:rPr>
  </w:style>
  <w:style w:type="character" w:styleId="Enfasicorsivo">
    <w:name w:val="Emphasis"/>
    <w:basedOn w:val="Carpredefinitoparagrafo"/>
    <w:uiPriority w:val="20"/>
    <w:qFormat/>
    <w:rsid w:val="00810742"/>
    <w:rPr>
      <w:b/>
      <w:bCs/>
      <w:i w:val="0"/>
      <w:iCs w:val="0"/>
    </w:rPr>
  </w:style>
  <w:style w:type="character" w:customStyle="1" w:styleId="st1">
    <w:name w:val="st1"/>
    <w:basedOn w:val="Carpredefinitoparagrafo"/>
    <w:rsid w:val="00810742"/>
  </w:style>
  <w:style w:type="character" w:customStyle="1" w:styleId="PidipaginaCarattere">
    <w:name w:val="Piè di pagina Carattere"/>
    <w:basedOn w:val="Carpredefinitoparagrafo"/>
    <w:link w:val="Pidipagina"/>
    <w:uiPriority w:val="99"/>
    <w:rsid w:val="000E3E4D"/>
    <w:rPr>
      <w:sz w:val="22"/>
      <w:lang w:eastAsia="ar-SA"/>
    </w:rPr>
  </w:style>
  <w:style w:type="paragraph" w:customStyle="1" w:styleId="yiv8404005264msonormal">
    <w:name w:val="yiv8404005264msonormal"/>
    <w:basedOn w:val="Normale"/>
    <w:rsid w:val="007C3E05"/>
    <w:pPr>
      <w:widowControl/>
      <w:suppressAutoHyphens w:val="0"/>
      <w:spacing w:before="100" w:beforeAutospacing="1" w:after="100" w:afterAutospacing="1" w:line="240" w:lineRule="auto"/>
      <w:jc w:val="left"/>
    </w:pPr>
    <w:rPr>
      <w:sz w:val="24"/>
      <w:szCs w:val="24"/>
      <w:lang w:eastAsia="it-IT"/>
    </w:rPr>
  </w:style>
  <w:style w:type="paragraph" w:styleId="Iniziomodulo-z">
    <w:name w:val="HTML Top of Form"/>
    <w:basedOn w:val="Normale"/>
    <w:next w:val="Normale"/>
    <w:link w:val="Iniziomodulo-zCarattere"/>
    <w:hidden/>
    <w:uiPriority w:val="99"/>
    <w:unhideWhenUsed/>
    <w:rsid w:val="00AB77AB"/>
    <w:pPr>
      <w:widowControl/>
      <w:pBdr>
        <w:bottom w:val="single" w:sz="6" w:space="1" w:color="auto"/>
      </w:pBdr>
      <w:suppressAutoHyphens w:val="0"/>
      <w:spacing w:line="240" w:lineRule="auto"/>
      <w:jc w:val="center"/>
    </w:pPr>
    <w:rPr>
      <w:rFonts w:ascii="Arial" w:hAnsi="Arial" w:cs="Arial"/>
      <w:vanish/>
      <w:sz w:val="16"/>
      <w:szCs w:val="16"/>
      <w:lang w:eastAsia="it-IT"/>
    </w:rPr>
  </w:style>
  <w:style w:type="character" w:customStyle="1" w:styleId="Iniziomodulo-zCarattere">
    <w:name w:val="Inizio modulo -z Carattere"/>
    <w:basedOn w:val="Carpredefinitoparagrafo"/>
    <w:link w:val="Iniziomodulo-z"/>
    <w:uiPriority w:val="99"/>
    <w:rsid w:val="00AB77AB"/>
    <w:rPr>
      <w:rFonts w:ascii="Arial" w:hAnsi="Arial" w:cs="Arial"/>
      <w:vanish/>
      <w:sz w:val="16"/>
      <w:szCs w:val="16"/>
    </w:rPr>
  </w:style>
  <w:style w:type="paragraph" w:styleId="Finemodulo-z">
    <w:name w:val="HTML Bottom of Form"/>
    <w:basedOn w:val="Normale"/>
    <w:next w:val="Normale"/>
    <w:link w:val="Finemodulo-zCarattere"/>
    <w:hidden/>
    <w:uiPriority w:val="99"/>
    <w:unhideWhenUsed/>
    <w:rsid w:val="00AB77AB"/>
    <w:pPr>
      <w:widowControl/>
      <w:pBdr>
        <w:top w:val="single" w:sz="6" w:space="1" w:color="auto"/>
      </w:pBdr>
      <w:suppressAutoHyphens w:val="0"/>
      <w:spacing w:line="240" w:lineRule="auto"/>
      <w:jc w:val="center"/>
    </w:pPr>
    <w:rPr>
      <w:rFonts w:ascii="Arial" w:hAnsi="Arial" w:cs="Arial"/>
      <w:vanish/>
      <w:sz w:val="16"/>
      <w:szCs w:val="16"/>
      <w:lang w:eastAsia="it-IT"/>
    </w:rPr>
  </w:style>
  <w:style w:type="character" w:customStyle="1" w:styleId="Finemodulo-zCarattere">
    <w:name w:val="Fine modulo -z Carattere"/>
    <w:basedOn w:val="Carpredefinitoparagrafo"/>
    <w:link w:val="Finemodulo-z"/>
    <w:uiPriority w:val="99"/>
    <w:rsid w:val="00AB77AB"/>
    <w:rPr>
      <w:rFonts w:ascii="Arial" w:hAnsi="Arial" w:cs="Arial"/>
      <w:vanish/>
      <w:sz w:val="16"/>
      <w:szCs w:val="16"/>
    </w:rPr>
  </w:style>
  <w:style w:type="paragraph" w:customStyle="1" w:styleId="card-section">
    <w:name w:val="card-section"/>
    <w:basedOn w:val="Normale"/>
    <w:rsid w:val="00AB77AB"/>
    <w:pPr>
      <w:widowControl/>
      <w:suppressAutoHyphens w:val="0"/>
      <w:spacing w:before="100" w:beforeAutospacing="1" w:after="100" w:afterAutospacing="1" w:line="240" w:lineRule="auto"/>
      <w:jc w:val="left"/>
    </w:pPr>
    <w:rPr>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HTML Top of Form" w:uiPriority="99"/>
    <w:lsdException w:name="HTML Bottom of Form"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B710FF"/>
    <w:pPr>
      <w:widowControl w:val="0"/>
      <w:suppressAutoHyphens/>
      <w:spacing w:line="240" w:lineRule="atLeast"/>
      <w:jc w:val="both"/>
    </w:pPr>
    <w:rPr>
      <w:sz w:val="22"/>
      <w:lang w:eastAsia="ar-SA"/>
    </w:rPr>
  </w:style>
  <w:style w:type="paragraph" w:styleId="Titolo1">
    <w:name w:val="heading 1"/>
    <w:aliases w:val="H1,h1,1,t1,HEADING 1,Head 1,Head 11,Head 12,Head 111,Head 13,Head 112,Head 14,Head 113,Head 15,Head 114,Head 16,Head 115,Head 17,Head 116,Head 18,Head 117,Head 19,Head 118,Head 121,Head 1111,Head 131,Head 1121,Head 141,Head 1131,Head 151"/>
    <w:basedOn w:val="Normale"/>
    <w:next w:val="Normale"/>
    <w:link w:val="Titolo1Carattere"/>
    <w:qFormat/>
    <w:rsid w:val="005D4DC5"/>
    <w:pPr>
      <w:keepNext/>
      <w:numPr>
        <w:numId w:val="1"/>
      </w:numPr>
      <w:spacing w:before="120" w:after="60"/>
      <w:outlineLvl w:val="0"/>
    </w:pPr>
    <w:rPr>
      <w:rFonts w:ascii="Arial" w:hAnsi="Arial"/>
      <w:b/>
      <w:sz w:val="24"/>
    </w:rPr>
  </w:style>
  <w:style w:type="paragraph" w:styleId="Titolo2">
    <w:name w:val="heading 2"/>
    <w:aliases w:val="H2,CAPITOLO,h2,2,heading 2,l2,ITT t2,Arial 12 Fett Kursiv,PARA2,Attribute Heading 2,Chapter Number/Appendix Letter,chn,Level 2 Topic Heading,ASAPHeading 2,section 1.1,T2,HD2,Standard -- Number,t2,(Alt+2),Header 2,Level 2 Head,l21,l22,l23,l24"/>
    <w:basedOn w:val="Titolo1"/>
    <w:next w:val="Normale"/>
    <w:link w:val="Titolo2Carattere"/>
    <w:qFormat/>
    <w:rsid w:val="005D4DC5"/>
    <w:pPr>
      <w:numPr>
        <w:ilvl w:val="1"/>
      </w:numPr>
      <w:outlineLvl w:val="1"/>
    </w:pPr>
    <w:rPr>
      <w:sz w:val="20"/>
    </w:rPr>
  </w:style>
  <w:style w:type="paragraph" w:styleId="Titolo3">
    <w:name w:val="heading 3"/>
    <w:aliases w:val="§,h3,h31,h32,h33,h34,h35,h36,h37,h38,h39,h310,h311,h312,h313,h314,3,H...,Table Attribute Heading,Blue 3,§§,3 Heading,3rdOrd (1.),Unnumbered Head,uh,UH,Third-Order Heading,H3,Org Heading 1,Org Heading 11,h11,Org Heading 12,h12,Org Heading 13,h13"/>
    <w:basedOn w:val="Titolo1"/>
    <w:next w:val="Normale"/>
    <w:link w:val="Titolo3Carattere"/>
    <w:qFormat/>
    <w:rsid w:val="005D4DC5"/>
    <w:pPr>
      <w:numPr>
        <w:ilvl w:val="2"/>
      </w:numPr>
      <w:outlineLvl w:val="2"/>
    </w:pPr>
    <w:rPr>
      <w:b w:val="0"/>
      <w:i/>
      <w:sz w:val="20"/>
    </w:rPr>
  </w:style>
  <w:style w:type="paragraph" w:styleId="Titolo4">
    <w:name w:val="heading 4"/>
    <w:aliases w:val="H4 Char,H4,t4 + Left:  0 cm,Hanging:  1,52 cm,Before:  15 pt,Aft......,ASAPHeading 4,4 dash,d,Unterunterabschnitt,h4,dash,Ref Heading 1,rh1,Heading sql,First Subheading,Ref Heading 11,rh11,Heading sql1,H42,h41,First Subheading1,Ref Heading 12"/>
    <w:basedOn w:val="Titolo1"/>
    <w:next w:val="Normale"/>
    <w:link w:val="Titolo4Carattere"/>
    <w:qFormat/>
    <w:rsid w:val="005D4DC5"/>
    <w:pPr>
      <w:numPr>
        <w:ilvl w:val="3"/>
      </w:numPr>
      <w:outlineLvl w:val="3"/>
    </w:pPr>
    <w:rPr>
      <w:b w:val="0"/>
      <w:sz w:val="20"/>
    </w:rPr>
  </w:style>
  <w:style w:type="paragraph" w:styleId="Titolo5">
    <w:name w:val="heading 5"/>
    <w:aliases w:val="H5,h5,5 sub-bullet,H51,H52,H53,H54,H55,H56,H57,H58,H59,H510,H511,H512,H513,H514,H515,H516,H517,H518,H519,H520,H521,H522,H523,H524,H525,H526,H527,H528,H529,H530,H531,H532,H533,H534,H535,H536,H537,H538,H539,H540,H541,H542,H543,H544,H545,H546,rh"/>
    <w:basedOn w:val="Normale"/>
    <w:next w:val="Normale"/>
    <w:link w:val="Titolo5Carattere"/>
    <w:qFormat/>
    <w:rsid w:val="005D4DC5"/>
    <w:pPr>
      <w:numPr>
        <w:ilvl w:val="4"/>
        <w:numId w:val="1"/>
      </w:numPr>
      <w:spacing w:before="240" w:after="60"/>
      <w:outlineLvl w:val="4"/>
    </w:pPr>
  </w:style>
  <w:style w:type="paragraph" w:styleId="Titolo6">
    <w:name w:val="heading 6"/>
    <w:aliases w:val="H6,ASAPHeading 6,Heading 6  Appendix Y &amp; Z,Heading 6  Appendix Y &amp; Z1,Heading 6  Appendix Y &amp; Z2,Heading 6  Appendix Y &amp; Z11,sub-dash,sd,5,L6,Tit6,Ref Heading 3,rh3,h6,Third Subheading,Ref Heading 31,rh31,Ref Heading 32,rh32,h61,Ref Heading 33"/>
    <w:basedOn w:val="Normale"/>
    <w:next w:val="Normale"/>
    <w:qFormat/>
    <w:rsid w:val="005D4DC5"/>
    <w:pPr>
      <w:numPr>
        <w:ilvl w:val="5"/>
        <w:numId w:val="1"/>
      </w:numPr>
      <w:spacing w:before="240" w:after="60"/>
      <w:outlineLvl w:val="5"/>
    </w:pPr>
    <w:rPr>
      <w:i/>
    </w:rPr>
  </w:style>
  <w:style w:type="paragraph" w:styleId="Titolo7">
    <w:name w:val="heading 7"/>
    <w:aliases w:val="L7,sottopar11111"/>
    <w:basedOn w:val="Normale"/>
    <w:next w:val="Normale"/>
    <w:qFormat/>
    <w:rsid w:val="005D4DC5"/>
    <w:pPr>
      <w:numPr>
        <w:ilvl w:val="6"/>
        <w:numId w:val="1"/>
      </w:numPr>
      <w:spacing w:before="240" w:after="60"/>
      <w:outlineLvl w:val="6"/>
    </w:pPr>
  </w:style>
  <w:style w:type="paragraph" w:styleId="Titolo8">
    <w:name w:val="heading 8"/>
    <w:aliases w:val="h8,bijlkop"/>
    <w:basedOn w:val="Normale"/>
    <w:next w:val="Normale"/>
    <w:qFormat/>
    <w:rsid w:val="005D4DC5"/>
    <w:pPr>
      <w:numPr>
        <w:ilvl w:val="7"/>
        <w:numId w:val="1"/>
      </w:numPr>
      <w:spacing w:before="240" w:after="60"/>
      <w:outlineLvl w:val="7"/>
    </w:pPr>
    <w:rPr>
      <w:i/>
    </w:rPr>
  </w:style>
  <w:style w:type="paragraph" w:styleId="Titolo9">
    <w:name w:val="heading 9"/>
    <w:aliases w:val="App Heading,Bijlagen,Appendix"/>
    <w:basedOn w:val="Normale"/>
    <w:next w:val="Normale"/>
    <w:qFormat/>
    <w:rsid w:val="005D4DC5"/>
    <w:pPr>
      <w:numPr>
        <w:ilvl w:val="8"/>
        <w:numId w:val="1"/>
      </w:numPr>
      <w:spacing w:before="240" w:after="60"/>
      <w:outlineLvl w:val="8"/>
    </w:pPr>
    <w:rPr>
      <w:b/>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5D4DC5"/>
    <w:rPr>
      <w:rFonts w:ascii="Symbol" w:hAnsi="Symbol"/>
    </w:rPr>
  </w:style>
  <w:style w:type="character" w:customStyle="1" w:styleId="WW8Num4z0">
    <w:name w:val="WW8Num4z0"/>
    <w:rsid w:val="005D4DC5"/>
    <w:rPr>
      <w:rFonts w:ascii="Symbol" w:hAnsi="Symbol"/>
    </w:rPr>
  </w:style>
  <w:style w:type="character" w:customStyle="1" w:styleId="WW8Num5z0">
    <w:name w:val="WW8Num5z0"/>
    <w:rsid w:val="005D4DC5"/>
    <w:rPr>
      <w:rFonts w:ascii="Symbol" w:hAnsi="Symbol"/>
    </w:rPr>
  </w:style>
  <w:style w:type="character" w:customStyle="1" w:styleId="WW8Num7z0">
    <w:name w:val="WW8Num7z0"/>
    <w:rsid w:val="005D4DC5"/>
    <w:rPr>
      <w:rFonts w:ascii="Symbol" w:hAnsi="Symbol"/>
    </w:rPr>
  </w:style>
  <w:style w:type="character" w:customStyle="1" w:styleId="WW8Num8z0">
    <w:name w:val="WW8Num8z0"/>
    <w:rsid w:val="005D4DC5"/>
    <w:rPr>
      <w:rFonts w:ascii="Symbol" w:hAnsi="Symbol"/>
    </w:rPr>
  </w:style>
  <w:style w:type="character" w:customStyle="1" w:styleId="WW8Num9z0">
    <w:name w:val="WW8Num9z0"/>
    <w:rsid w:val="005D4DC5"/>
    <w:rPr>
      <w:rFonts w:ascii="Symbol" w:hAnsi="Symbol"/>
    </w:rPr>
  </w:style>
  <w:style w:type="character" w:customStyle="1" w:styleId="WW8Num10z0">
    <w:name w:val="WW8Num10z0"/>
    <w:rsid w:val="005D4DC5"/>
    <w:rPr>
      <w:rFonts w:ascii="Symbol" w:hAnsi="Symbol"/>
    </w:rPr>
  </w:style>
  <w:style w:type="character" w:customStyle="1" w:styleId="WW8Num10z1">
    <w:name w:val="WW8Num10z1"/>
    <w:rsid w:val="005D4DC5"/>
    <w:rPr>
      <w:rFonts w:ascii="Courier New" w:hAnsi="Courier New"/>
    </w:rPr>
  </w:style>
  <w:style w:type="character" w:customStyle="1" w:styleId="WW8Num10z2">
    <w:name w:val="WW8Num10z2"/>
    <w:rsid w:val="005D4DC5"/>
    <w:rPr>
      <w:rFonts w:ascii="Wingdings" w:hAnsi="Wingdings"/>
    </w:rPr>
  </w:style>
  <w:style w:type="character" w:customStyle="1" w:styleId="WW8Num11z0">
    <w:name w:val="WW8Num11z0"/>
    <w:rsid w:val="005D4DC5"/>
    <w:rPr>
      <w:rFonts w:ascii="Symbol" w:hAnsi="Symbol"/>
    </w:rPr>
  </w:style>
  <w:style w:type="character" w:customStyle="1" w:styleId="WW8Num12z0">
    <w:name w:val="WW8Num12z0"/>
    <w:rsid w:val="005D4DC5"/>
    <w:rPr>
      <w:rFonts w:ascii="Symbol" w:hAnsi="Symbol"/>
    </w:rPr>
  </w:style>
  <w:style w:type="character" w:customStyle="1" w:styleId="WW8Num13z0">
    <w:name w:val="WW8Num13z0"/>
    <w:rsid w:val="005D4DC5"/>
    <w:rPr>
      <w:rFonts w:ascii="Symbol" w:hAnsi="Symbol"/>
    </w:rPr>
  </w:style>
  <w:style w:type="character" w:customStyle="1" w:styleId="WW8Num14z0">
    <w:name w:val="WW8Num14z0"/>
    <w:rsid w:val="005D4DC5"/>
    <w:rPr>
      <w:rFonts w:ascii="Symbol" w:hAnsi="Symbol"/>
    </w:rPr>
  </w:style>
  <w:style w:type="character" w:customStyle="1" w:styleId="WW8Num15z0">
    <w:name w:val="WW8Num15z0"/>
    <w:rsid w:val="005D4DC5"/>
    <w:rPr>
      <w:rFonts w:ascii="Symbol" w:hAnsi="Symbol"/>
    </w:rPr>
  </w:style>
  <w:style w:type="character" w:customStyle="1" w:styleId="WW8Num15z1">
    <w:name w:val="WW8Num15z1"/>
    <w:rsid w:val="005D4DC5"/>
    <w:rPr>
      <w:rFonts w:ascii="Courier New" w:hAnsi="Courier New"/>
    </w:rPr>
  </w:style>
  <w:style w:type="character" w:customStyle="1" w:styleId="WW8Num15z2">
    <w:name w:val="WW8Num15z2"/>
    <w:rsid w:val="005D4DC5"/>
    <w:rPr>
      <w:rFonts w:ascii="Wingdings" w:hAnsi="Wingdings"/>
    </w:rPr>
  </w:style>
  <w:style w:type="character" w:customStyle="1" w:styleId="WW8Num16z0">
    <w:name w:val="WW8Num16z0"/>
    <w:rsid w:val="005D4DC5"/>
    <w:rPr>
      <w:rFonts w:ascii="Symbol" w:hAnsi="Symbol"/>
    </w:rPr>
  </w:style>
  <w:style w:type="character" w:customStyle="1" w:styleId="WW8Num17z0">
    <w:name w:val="WW8Num17z0"/>
    <w:rsid w:val="005D4DC5"/>
    <w:rPr>
      <w:rFonts w:ascii="Symbol" w:hAnsi="Symbol"/>
    </w:rPr>
  </w:style>
  <w:style w:type="character" w:customStyle="1" w:styleId="WW8Num18z0">
    <w:name w:val="WW8Num18z0"/>
    <w:rsid w:val="005D4DC5"/>
    <w:rPr>
      <w:rFonts w:ascii="Symbol" w:hAnsi="Symbol"/>
    </w:rPr>
  </w:style>
  <w:style w:type="character" w:customStyle="1" w:styleId="WW8Num18z1">
    <w:name w:val="WW8Num18z1"/>
    <w:rsid w:val="005D4DC5"/>
    <w:rPr>
      <w:rFonts w:ascii="Courier New" w:hAnsi="Courier New"/>
    </w:rPr>
  </w:style>
  <w:style w:type="character" w:customStyle="1" w:styleId="WW8Num18z2">
    <w:name w:val="WW8Num18z2"/>
    <w:rsid w:val="005D4DC5"/>
    <w:rPr>
      <w:rFonts w:ascii="Wingdings" w:hAnsi="Wingdings"/>
    </w:rPr>
  </w:style>
  <w:style w:type="character" w:customStyle="1" w:styleId="WW8Num19z0">
    <w:name w:val="WW8Num19z0"/>
    <w:rsid w:val="005D4DC5"/>
    <w:rPr>
      <w:rFonts w:ascii="Symbol" w:hAnsi="Symbol"/>
    </w:rPr>
  </w:style>
  <w:style w:type="character" w:customStyle="1" w:styleId="WW8Num20z0">
    <w:name w:val="WW8Num20z0"/>
    <w:rsid w:val="005D4DC5"/>
    <w:rPr>
      <w:rFonts w:ascii="Symbol" w:hAnsi="Symbol"/>
    </w:rPr>
  </w:style>
  <w:style w:type="character" w:customStyle="1" w:styleId="WW8Num21z0">
    <w:name w:val="WW8Num21z0"/>
    <w:rsid w:val="005D4DC5"/>
    <w:rPr>
      <w:rFonts w:ascii="Symbol" w:hAnsi="Symbol"/>
    </w:rPr>
  </w:style>
  <w:style w:type="character" w:customStyle="1" w:styleId="WW8Num22z0">
    <w:name w:val="WW8Num22z0"/>
    <w:rsid w:val="005D4DC5"/>
    <w:rPr>
      <w:rFonts w:ascii="Symbol" w:hAnsi="Symbol"/>
    </w:rPr>
  </w:style>
  <w:style w:type="character" w:customStyle="1" w:styleId="WW8Num23z0">
    <w:name w:val="WW8Num23z0"/>
    <w:rsid w:val="005D4DC5"/>
    <w:rPr>
      <w:rFonts w:ascii="Symbol" w:hAnsi="Symbol"/>
    </w:rPr>
  </w:style>
  <w:style w:type="character" w:customStyle="1" w:styleId="WW8Num24z0">
    <w:name w:val="WW8Num24z0"/>
    <w:rsid w:val="005D4DC5"/>
    <w:rPr>
      <w:rFonts w:ascii="Symbol" w:hAnsi="Symbol"/>
    </w:rPr>
  </w:style>
  <w:style w:type="character" w:customStyle="1" w:styleId="WW8Num25z0">
    <w:name w:val="WW8Num25z0"/>
    <w:rsid w:val="005D4DC5"/>
    <w:rPr>
      <w:rFonts w:ascii="Symbol" w:hAnsi="Symbol"/>
    </w:rPr>
  </w:style>
  <w:style w:type="character" w:customStyle="1" w:styleId="WW8Num26z0">
    <w:name w:val="WW8Num26z0"/>
    <w:rsid w:val="005D4DC5"/>
    <w:rPr>
      <w:rFonts w:ascii="Symbol" w:hAnsi="Symbol"/>
    </w:rPr>
  </w:style>
  <w:style w:type="character" w:customStyle="1" w:styleId="WW8Num27z0">
    <w:name w:val="WW8Num27z0"/>
    <w:rsid w:val="005D4DC5"/>
    <w:rPr>
      <w:rFonts w:ascii="Symbol" w:hAnsi="Symbol"/>
    </w:rPr>
  </w:style>
  <w:style w:type="character" w:customStyle="1" w:styleId="WW8Num28z0">
    <w:name w:val="WW8Num28z0"/>
    <w:rsid w:val="005D4DC5"/>
    <w:rPr>
      <w:rFonts w:ascii="Symbol" w:hAnsi="Symbol"/>
    </w:rPr>
  </w:style>
  <w:style w:type="character" w:customStyle="1" w:styleId="WW8Num30z0">
    <w:name w:val="WW8Num30z0"/>
    <w:rsid w:val="005D4DC5"/>
    <w:rPr>
      <w:rFonts w:ascii="Symbol" w:hAnsi="Symbol"/>
    </w:rPr>
  </w:style>
  <w:style w:type="character" w:customStyle="1" w:styleId="WW8Num31z0">
    <w:name w:val="WW8Num31z0"/>
    <w:rsid w:val="005D4DC5"/>
    <w:rPr>
      <w:rFonts w:ascii="Symbol" w:hAnsi="Symbol"/>
    </w:rPr>
  </w:style>
  <w:style w:type="character" w:customStyle="1" w:styleId="WW8Num32z0">
    <w:name w:val="WW8Num32z0"/>
    <w:rsid w:val="005D4DC5"/>
    <w:rPr>
      <w:rFonts w:ascii="Symbol" w:hAnsi="Symbol"/>
    </w:rPr>
  </w:style>
  <w:style w:type="character" w:customStyle="1" w:styleId="WW8Num32z1">
    <w:name w:val="WW8Num32z1"/>
    <w:rsid w:val="005D4DC5"/>
    <w:rPr>
      <w:rFonts w:ascii="Courier New" w:hAnsi="Courier New"/>
    </w:rPr>
  </w:style>
  <w:style w:type="character" w:customStyle="1" w:styleId="WW8Num32z2">
    <w:name w:val="WW8Num32z2"/>
    <w:rsid w:val="005D4DC5"/>
    <w:rPr>
      <w:rFonts w:ascii="Wingdings" w:hAnsi="Wingdings"/>
    </w:rPr>
  </w:style>
  <w:style w:type="character" w:customStyle="1" w:styleId="WW8Num33z0">
    <w:name w:val="WW8Num33z0"/>
    <w:rsid w:val="005D4DC5"/>
    <w:rPr>
      <w:rFonts w:ascii="Symbol" w:hAnsi="Symbol"/>
    </w:rPr>
  </w:style>
  <w:style w:type="character" w:customStyle="1" w:styleId="WW8Num33z1">
    <w:name w:val="WW8Num33z1"/>
    <w:rsid w:val="005D4DC5"/>
    <w:rPr>
      <w:rFonts w:ascii="Courier New" w:hAnsi="Courier New"/>
    </w:rPr>
  </w:style>
  <w:style w:type="character" w:customStyle="1" w:styleId="WW8Num33z2">
    <w:name w:val="WW8Num33z2"/>
    <w:rsid w:val="005D4DC5"/>
    <w:rPr>
      <w:rFonts w:ascii="Wingdings" w:hAnsi="Wingdings"/>
    </w:rPr>
  </w:style>
  <w:style w:type="character" w:customStyle="1" w:styleId="WW8Num34z0">
    <w:name w:val="WW8Num34z0"/>
    <w:rsid w:val="005D4DC5"/>
    <w:rPr>
      <w:rFonts w:ascii="Symbol" w:hAnsi="Symbol"/>
    </w:rPr>
  </w:style>
  <w:style w:type="character" w:customStyle="1" w:styleId="WW8Num35z0">
    <w:name w:val="WW8Num35z0"/>
    <w:rsid w:val="005D4DC5"/>
    <w:rPr>
      <w:rFonts w:ascii="Symbol" w:hAnsi="Symbol"/>
    </w:rPr>
  </w:style>
  <w:style w:type="character" w:customStyle="1" w:styleId="WW8Num36z0">
    <w:name w:val="WW8Num36z0"/>
    <w:rsid w:val="005D4DC5"/>
    <w:rPr>
      <w:rFonts w:ascii="Symbol" w:hAnsi="Symbol"/>
    </w:rPr>
  </w:style>
  <w:style w:type="character" w:customStyle="1" w:styleId="WW8Num37z0">
    <w:name w:val="WW8Num37z0"/>
    <w:rsid w:val="005D4DC5"/>
    <w:rPr>
      <w:rFonts w:ascii="Symbol" w:hAnsi="Symbol"/>
    </w:rPr>
  </w:style>
  <w:style w:type="character" w:customStyle="1" w:styleId="WW8Num39z0">
    <w:name w:val="WW8Num39z0"/>
    <w:rsid w:val="005D4DC5"/>
    <w:rPr>
      <w:rFonts w:ascii="Symbol" w:hAnsi="Symbol"/>
    </w:rPr>
  </w:style>
  <w:style w:type="character" w:customStyle="1" w:styleId="WW8Num41z0">
    <w:name w:val="WW8Num41z0"/>
    <w:rsid w:val="005D4DC5"/>
    <w:rPr>
      <w:rFonts w:ascii="Symbol" w:hAnsi="Symbol"/>
    </w:rPr>
  </w:style>
  <w:style w:type="character" w:customStyle="1" w:styleId="WW8Num42z0">
    <w:name w:val="WW8Num42z0"/>
    <w:rsid w:val="005D4DC5"/>
    <w:rPr>
      <w:rFonts w:ascii="Symbol" w:hAnsi="Symbol"/>
    </w:rPr>
  </w:style>
  <w:style w:type="character" w:customStyle="1" w:styleId="WW8Num43z0">
    <w:name w:val="WW8Num43z0"/>
    <w:rsid w:val="005D4DC5"/>
    <w:rPr>
      <w:rFonts w:ascii="Symbol" w:hAnsi="Symbol"/>
    </w:rPr>
  </w:style>
  <w:style w:type="character" w:customStyle="1" w:styleId="WW8Num44z0">
    <w:name w:val="WW8Num44z0"/>
    <w:rsid w:val="005D4DC5"/>
    <w:rPr>
      <w:rFonts w:ascii="Symbol" w:hAnsi="Symbol"/>
    </w:rPr>
  </w:style>
  <w:style w:type="character" w:customStyle="1" w:styleId="WW8Num45z0">
    <w:name w:val="WW8Num45z0"/>
    <w:rsid w:val="005D4DC5"/>
    <w:rPr>
      <w:rFonts w:ascii="Symbol" w:hAnsi="Symbol"/>
    </w:rPr>
  </w:style>
  <w:style w:type="character" w:customStyle="1" w:styleId="WW8Num46z0">
    <w:name w:val="WW8Num46z0"/>
    <w:rsid w:val="005D4DC5"/>
    <w:rPr>
      <w:rFonts w:ascii="Symbol" w:hAnsi="Symbol"/>
    </w:rPr>
  </w:style>
  <w:style w:type="character" w:customStyle="1" w:styleId="WW8Num47z0">
    <w:name w:val="WW8Num47z0"/>
    <w:rsid w:val="005D4DC5"/>
    <w:rPr>
      <w:rFonts w:ascii="Symbol" w:hAnsi="Symbol"/>
    </w:rPr>
  </w:style>
  <w:style w:type="character" w:customStyle="1" w:styleId="WW8NumSt2z0">
    <w:name w:val="WW8NumSt2z0"/>
    <w:rsid w:val="005D4DC5"/>
    <w:rPr>
      <w:rFonts w:ascii="Symbol" w:hAnsi="Symbol"/>
    </w:rPr>
  </w:style>
  <w:style w:type="character" w:customStyle="1" w:styleId="WW8NumSt8z0">
    <w:name w:val="WW8NumSt8z0"/>
    <w:rsid w:val="005D4DC5"/>
    <w:rPr>
      <w:rFonts w:ascii="Symbol" w:hAnsi="Symbol"/>
    </w:rPr>
  </w:style>
  <w:style w:type="character" w:customStyle="1" w:styleId="WW8NumSt29z0">
    <w:name w:val="WW8NumSt29z0"/>
    <w:rsid w:val="005D4DC5"/>
    <w:rPr>
      <w:rFonts w:ascii="Symbol" w:hAnsi="Symbol"/>
    </w:rPr>
  </w:style>
  <w:style w:type="character" w:customStyle="1" w:styleId="Caratterepredefinitoparagrafo">
    <w:name w:val="Carattere predefinito paragrafo"/>
    <w:rsid w:val="005D4DC5"/>
  </w:style>
  <w:style w:type="character" w:styleId="Numeropagina">
    <w:name w:val="page number"/>
    <w:basedOn w:val="Caratterepredefinitoparagrafo"/>
    <w:rsid w:val="005D4DC5"/>
  </w:style>
  <w:style w:type="character" w:customStyle="1" w:styleId="Caratteredellanota">
    <w:name w:val="Carattere della nota"/>
    <w:basedOn w:val="Caratterepredefinitoparagrafo"/>
    <w:rsid w:val="005D4DC5"/>
    <w:rPr>
      <w:sz w:val="20"/>
      <w:vertAlign w:val="superscript"/>
    </w:rPr>
  </w:style>
  <w:style w:type="character" w:styleId="Collegamentoipertestuale">
    <w:name w:val="Hyperlink"/>
    <w:basedOn w:val="Caratterepredefinitoparagrafo"/>
    <w:uiPriority w:val="99"/>
    <w:rsid w:val="005D4DC5"/>
    <w:rPr>
      <w:color w:val="0000FF"/>
      <w:u w:val="single"/>
    </w:rPr>
  </w:style>
  <w:style w:type="character" w:styleId="Rimandonotaapidipagina">
    <w:name w:val="footnote reference"/>
    <w:rsid w:val="005D4DC5"/>
    <w:rPr>
      <w:vertAlign w:val="superscript"/>
    </w:rPr>
  </w:style>
  <w:style w:type="character" w:styleId="Rimandonotadichiusura">
    <w:name w:val="endnote reference"/>
    <w:rsid w:val="005D4DC5"/>
    <w:rPr>
      <w:vertAlign w:val="superscript"/>
    </w:rPr>
  </w:style>
  <w:style w:type="character" w:customStyle="1" w:styleId="Caratterenotadichiusura">
    <w:name w:val="Carattere nota di chiusura"/>
    <w:rsid w:val="005D4DC5"/>
  </w:style>
  <w:style w:type="paragraph" w:customStyle="1" w:styleId="Intestazione1">
    <w:name w:val="Intestazione1"/>
    <w:basedOn w:val="Normale"/>
    <w:next w:val="Corpotesto"/>
    <w:rsid w:val="005D4DC5"/>
    <w:pPr>
      <w:keepNext/>
      <w:spacing w:before="240" w:after="120"/>
    </w:pPr>
    <w:rPr>
      <w:rFonts w:ascii="Arial" w:eastAsia="SimSun" w:hAnsi="Arial" w:cs="Tahoma"/>
      <w:sz w:val="28"/>
      <w:szCs w:val="28"/>
    </w:rPr>
  </w:style>
  <w:style w:type="paragraph" w:styleId="Corpotesto">
    <w:name w:val="Body Text"/>
    <w:basedOn w:val="Normale"/>
    <w:rsid w:val="005D4DC5"/>
    <w:pPr>
      <w:keepLines/>
      <w:spacing w:after="120"/>
      <w:ind w:left="720"/>
    </w:pPr>
  </w:style>
  <w:style w:type="paragraph" w:styleId="Elenco">
    <w:name w:val="List"/>
    <w:basedOn w:val="Corpotesto"/>
    <w:rsid w:val="005D4DC5"/>
    <w:rPr>
      <w:rFonts w:cs="Tahoma"/>
    </w:rPr>
  </w:style>
  <w:style w:type="paragraph" w:customStyle="1" w:styleId="Didascalia1">
    <w:name w:val="Didascalia1"/>
    <w:basedOn w:val="Normale"/>
    <w:rsid w:val="005D4DC5"/>
    <w:pPr>
      <w:suppressLineNumbers/>
      <w:spacing w:before="120" w:after="120"/>
    </w:pPr>
    <w:rPr>
      <w:rFonts w:cs="Tahoma"/>
      <w:i/>
      <w:iCs/>
      <w:sz w:val="24"/>
      <w:szCs w:val="24"/>
    </w:rPr>
  </w:style>
  <w:style w:type="paragraph" w:customStyle="1" w:styleId="Indice">
    <w:name w:val="Indice"/>
    <w:basedOn w:val="Normale"/>
    <w:rsid w:val="005D4DC5"/>
    <w:pPr>
      <w:suppressLineNumbers/>
    </w:pPr>
    <w:rPr>
      <w:rFonts w:cs="Tahoma"/>
    </w:rPr>
  </w:style>
  <w:style w:type="paragraph" w:customStyle="1" w:styleId="Paragraph2">
    <w:name w:val="Paragraph2"/>
    <w:basedOn w:val="Normale"/>
    <w:rsid w:val="005D4DC5"/>
    <w:pPr>
      <w:spacing w:before="80"/>
      <w:ind w:left="720"/>
    </w:pPr>
    <w:rPr>
      <w:color w:val="000000"/>
      <w:lang w:val="en-AU"/>
    </w:rPr>
  </w:style>
  <w:style w:type="paragraph" w:styleId="Titolo">
    <w:name w:val="Title"/>
    <w:basedOn w:val="Normale"/>
    <w:next w:val="Normale"/>
    <w:link w:val="TitoloCarattere"/>
    <w:qFormat/>
    <w:rsid w:val="005D4DC5"/>
    <w:pPr>
      <w:spacing w:line="100" w:lineRule="atLeast"/>
      <w:jc w:val="center"/>
    </w:pPr>
    <w:rPr>
      <w:rFonts w:ascii="Arial" w:hAnsi="Arial"/>
      <w:b/>
      <w:sz w:val="36"/>
    </w:rPr>
  </w:style>
  <w:style w:type="paragraph" w:styleId="Sottotitolo">
    <w:name w:val="Subtitle"/>
    <w:basedOn w:val="Normale"/>
    <w:next w:val="Corpotesto"/>
    <w:qFormat/>
    <w:rsid w:val="005D4DC5"/>
    <w:pPr>
      <w:spacing w:after="60"/>
      <w:jc w:val="center"/>
    </w:pPr>
    <w:rPr>
      <w:rFonts w:ascii="Arial" w:hAnsi="Arial"/>
      <w:i/>
      <w:sz w:val="36"/>
      <w:lang w:val="en-AU"/>
    </w:rPr>
  </w:style>
  <w:style w:type="paragraph" w:customStyle="1" w:styleId="Rientronormale1">
    <w:name w:val="Rientro normale1"/>
    <w:basedOn w:val="Normale"/>
    <w:rsid w:val="005D4DC5"/>
    <w:pPr>
      <w:ind w:left="900" w:hanging="900"/>
    </w:pPr>
  </w:style>
  <w:style w:type="paragraph" w:styleId="Sommario1">
    <w:name w:val="toc 1"/>
    <w:basedOn w:val="Normale"/>
    <w:next w:val="Normale"/>
    <w:uiPriority w:val="39"/>
    <w:rsid w:val="005D4DC5"/>
    <w:pPr>
      <w:spacing w:before="360"/>
      <w:jc w:val="left"/>
    </w:pPr>
    <w:rPr>
      <w:rFonts w:asciiTheme="majorHAnsi" w:hAnsiTheme="majorHAnsi"/>
      <w:b/>
      <w:bCs/>
      <w:caps/>
      <w:sz w:val="24"/>
      <w:szCs w:val="24"/>
    </w:rPr>
  </w:style>
  <w:style w:type="paragraph" w:styleId="Sommario2">
    <w:name w:val="toc 2"/>
    <w:basedOn w:val="Normale"/>
    <w:next w:val="Normale"/>
    <w:uiPriority w:val="39"/>
    <w:rsid w:val="005D4DC5"/>
    <w:pPr>
      <w:spacing w:before="240"/>
      <w:jc w:val="left"/>
    </w:pPr>
    <w:rPr>
      <w:rFonts w:asciiTheme="minorHAnsi" w:hAnsiTheme="minorHAnsi"/>
      <w:b/>
      <w:bCs/>
      <w:sz w:val="20"/>
    </w:rPr>
  </w:style>
  <w:style w:type="paragraph" w:styleId="Sommario3">
    <w:name w:val="toc 3"/>
    <w:basedOn w:val="Normale"/>
    <w:next w:val="Normale"/>
    <w:uiPriority w:val="39"/>
    <w:rsid w:val="005D4DC5"/>
    <w:pPr>
      <w:ind w:left="220"/>
      <w:jc w:val="left"/>
    </w:pPr>
    <w:rPr>
      <w:rFonts w:asciiTheme="minorHAnsi" w:hAnsiTheme="minorHAnsi"/>
      <w:sz w:val="20"/>
    </w:rPr>
  </w:style>
  <w:style w:type="paragraph" w:styleId="Intestazione">
    <w:name w:val="header"/>
    <w:basedOn w:val="Normale"/>
    <w:rsid w:val="005D4DC5"/>
    <w:pPr>
      <w:tabs>
        <w:tab w:val="center" w:pos="4320"/>
        <w:tab w:val="right" w:pos="8640"/>
      </w:tabs>
    </w:pPr>
  </w:style>
  <w:style w:type="paragraph" w:styleId="Pidipagina">
    <w:name w:val="footer"/>
    <w:basedOn w:val="Normale"/>
    <w:link w:val="PidipaginaCarattere"/>
    <w:uiPriority w:val="99"/>
    <w:rsid w:val="005D4DC5"/>
    <w:pPr>
      <w:tabs>
        <w:tab w:val="center" w:pos="4320"/>
        <w:tab w:val="right" w:pos="8640"/>
      </w:tabs>
    </w:pPr>
  </w:style>
  <w:style w:type="paragraph" w:customStyle="1" w:styleId="Bullet2">
    <w:name w:val="Bullet2"/>
    <w:basedOn w:val="Normale"/>
    <w:rsid w:val="005D4DC5"/>
    <w:pPr>
      <w:numPr>
        <w:numId w:val="3"/>
      </w:numPr>
      <w:ind w:left="1440"/>
    </w:pPr>
    <w:rPr>
      <w:color w:val="000080"/>
    </w:rPr>
  </w:style>
  <w:style w:type="paragraph" w:customStyle="1" w:styleId="Paragraph1">
    <w:name w:val="Paragraph1"/>
    <w:basedOn w:val="Normale"/>
    <w:rsid w:val="005D4DC5"/>
    <w:pPr>
      <w:spacing w:before="80" w:line="100" w:lineRule="atLeast"/>
    </w:pPr>
  </w:style>
  <w:style w:type="paragraph" w:customStyle="1" w:styleId="Tabletext">
    <w:name w:val="Tabletext"/>
    <w:basedOn w:val="Normale"/>
    <w:rsid w:val="005D4DC5"/>
    <w:pPr>
      <w:keepLines/>
      <w:spacing w:after="120"/>
    </w:pPr>
  </w:style>
  <w:style w:type="paragraph" w:customStyle="1" w:styleId="Paragraph3">
    <w:name w:val="Paragraph3"/>
    <w:basedOn w:val="Normale"/>
    <w:rsid w:val="005D4DC5"/>
    <w:pPr>
      <w:spacing w:before="80" w:line="100" w:lineRule="atLeast"/>
      <w:ind w:left="1530"/>
    </w:pPr>
  </w:style>
  <w:style w:type="paragraph" w:customStyle="1" w:styleId="Bullet1">
    <w:name w:val="Bullet1"/>
    <w:basedOn w:val="Normale"/>
    <w:rsid w:val="005D4DC5"/>
    <w:pPr>
      <w:numPr>
        <w:numId w:val="4"/>
      </w:numPr>
      <w:ind w:left="720"/>
    </w:pPr>
  </w:style>
  <w:style w:type="paragraph" w:styleId="Testonotaapidipagina">
    <w:name w:val="footnote text"/>
    <w:basedOn w:val="Normale"/>
    <w:rsid w:val="005D4DC5"/>
    <w:pPr>
      <w:keepNext/>
      <w:keepLines/>
      <w:pBdr>
        <w:bottom w:val="single" w:sz="4" w:space="0" w:color="000000"/>
      </w:pBdr>
      <w:spacing w:before="40" w:after="40"/>
      <w:ind w:left="360" w:hanging="360"/>
    </w:pPr>
    <w:rPr>
      <w:rFonts w:ascii="Helvetica" w:hAnsi="Helvetica"/>
      <w:sz w:val="16"/>
    </w:rPr>
  </w:style>
  <w:style w:type="paragraph" w:customStyle="1" w:styleId="Mappadocumento1">
    <w:name w:val="Mappa documento1"/>
    <w:basedOn w:val="Normale"/>
    <w:rsid w:val="005D4DC5"/>
    <w:pPr>
      <w:shd w:val="clear" w:color="auto" w:fill="000080"/>
    </w:pPr>
    <w:rPr>
      <w:rFonts w:ascii="Tahoma" w:hAnsi="Tahoma"/>
    </w:rPr>
  </w:style>
  <w:style w:type="paragraph" w:customStyle="1" w:styleId="Paragraph4">
    <w:name w:val="Paragraph4"/>
    <w:basedOn w:val="Normale"/>
    <w:rsid w:val="005D4DC5"/>
    <w:pPr>
      <w:spacing w:before="80" w:line="100" w:lineRule="atLeast"/>
      <w:ind w:left="2250"/>
    </w:pPr>
  </w:style>
  <w:style w:type="paragraph" w:styleId="Sommario4">
    <w:name w:val="toc 4"/>
    <w:basedOn w:val="Normale"/>
    <w:next w:val="Normale"/>
    <w:uiPriority w:val="39"/>
    <w:rsid w:val="005D4DC5"/>
    <w:pPr>
      <w:ind w:left="440"/>
      <w:jc w:val="left"/>
    </w:pPr>
    <w:rPr>
      <w:rFonts w:asciiTheme="minorHAnsi" w:hAnsiTheme="minorHAnsi"/>
      <w:sz w:val="20"/>
    </w:rPr>
  </w:style>
  <w:style w:type="paragraph" w:styleId="Sommario5">
    <w:name w:val="toc 5"/>
    <w:basedOn w:val="Normale"/>
    <w:next w:val="Normale"/>
    <w:uiPriority w:val="39"/>
    <w:rsid w:val="005D4DC5"/>
    <w:pPr>
      <w:ind w:left="660"/>
      <w:jc w:val="left"/>
    </w:pPr>
    <w:rPr>
      <w:rFonts w:asciiTheme="minorHAnsi" w:hAnsiTheme="minorHAnsi"/>
      <w:sz w:val="20"/>
    </w:rPr>
  </w:style>
  <w:style w:type="paragraph" w:styleId="Sommario6">
    <w:name w:val="toc 6"/>
    <w:basedOn w:val="Normale"/>
    <w:next w:val="Normale"/>
    <w:uiPriority w:val="39"/>
    <w:rsid w:val="005D4DC5"/>
    <w:pPr>
      <w:ind w:left="880"/>
      <w:jc w:val="left"/>
    </w:pPr>
    <w:rPr>
      <w:rFonts w:asciiTheme="minorHAnsi" w:hAnsiTheme="minorHAnsi"/>
      <w:sz w:val="20"/>
    </w:rPr>
  </w:style>
  <w:style w:type="paragraph" w:styleId="Sommario7">
    <w:name w:val="toc 7"/>
    <w:basedOn w:val="Normale"/>
    <w:next w:val="Normale"/>
    <w:uiPriority w:val="39"/>
    <w:rsid w:val="005D4DC5"/>
    <w:pPr>
      <w:ind w:left="1100"/>
      <w:jc w:val="left"/>
    </w:pPr>
    <w:rPr>
      <w:rFonts w:asciiTheme="minorHAnsi" w:hAnsiTheme="minorHAnsi"/>
      <w:sz w:val="20"/>
    </w:rPr>
  </w:style>
  <w:style w:type="paragraph" w:styleId="Sommario8">
    <w:name w:val="toc 8"/>
    <w:basedOn w:val="Normale"/>
    <w:next w:val="Normale"/>
    <w:uiPriority w:val="39"/>
    <w:rsid w:val="005D4DC5"/>
    <w:pPr>
      <w:ind w:left="1320"/>
      <w:jc w:val="left"/>
    </w:pPr>
    <w:rPr>
      <w:rFonts w:asciiTheme="minorHAnsi" w:hAnsiTheme="minorHAnsi"/>
      <w:sz w:val="20"/>
    </w:rPr>
  </w:style>
  <w:style w:type="paragraph" w:styleId="Sommario9">
    <w:name w:val="toc 9"/>
    <w:basedOn w:val="Normale"/>
    <w:next w:val="Normale"/>
    <w:uiPriority w:val="39"/>
    <w:rsid w:val="005D4DC5"/>
    <w:pPr>
      <w:ind w:left="1540"/>
      <w:jc w:val="left"/>
    </w:pPr>
    <w:rPr>
      <w:rFonts w:asciiTheme="minorHAnsi" w:hAnsiTheme="minorHAnsi"/>
      <w:sz w:val="20"/>
    </w:rPr>
  </w:style>
  <w:style w:type="paragraph" w:customStyle="1" w:styleId="MainTitle">
    <w:name w:val="Main Title"/>
    <w:basedOn w:val="Normale"/>
    <w:rsid w:val="005D4DC5"/>
    <w:pPr>
      <w:spacing w:before="480" w:after="60" w:line="100" w:lineRule="atLeast"/>
      <w:jc w:val="center"/>
    </w:pPr>
    <w:rPr>
      <w:rFonts w:ascii="Arial" w:hAnsi="Arial"/>
      <w:b/>
      <w:kern w:val="1"/>
      <w:sz w:val="32"/>
    </w:rPr>
  </w:style>
  <w:style w:type="paragraph" w:customStyle="1" w:styleId="Corpodeltesto21">
    <w:name w:val="Corpo del testo 21"/>
    <w:basedOn w:val="Normale"/>
    <w:rsid w:val="005D4DC5"/>
    <w:rPr>
      <w:i/>
      <w:color w:val="0000FF"/>
    </w:rPr>
  </w:style>
  <w:style w:type="paragraph" w:styleId="Rientrocorpodeltesto">
    <w:name w:val="Body Text Indent"/>
    <w:basedOn w:val="Normale"/>
    <w:rsid w:val="005D4DC5"/>
    <w:pPr>
      <w:ind w:left="720"/>
    </w:pPr>
    <w:rPr>
      <w:i/>
      <w:color w:val="0000FF"/>
      <w:u w:val="single"/>
    </w:rPr>
  </w:style>
  <w:style w:type="paragraph" w:customStyle="1" w:styleId="Body">
    <w:name w:val="Body"/>
    <w:basedOn w:val="Normale"/>
    <w:rsid w:val="005D4DC5"/>
    <w:pPr>
      <w:widowControl/>
      <w:spacing w:before="120" w:line="100" w:lineRule="atLeast"/>
    </w:pPr>
    <w:rPr>
      <w:rFonts w:ascii="Book Antiqua" w:hAnsi="Book Antiqua"/>
    </w:rPr>
  </w:style>
  <w:style w:type="paragraph" w:customStyle="1" w:styleId="Bullet">
    <w:name w:val="Bullet"/>
    <w:basedOn w:val="Normale"/>
    <w:rsid w:val="005D4DC5"/>
    <w:pPr>
      <w:widowControl/>
      <w:tabs>
        <w:tab w:val="left" w:pos="720"/>
      </w:tabs>
      <w:spacing w:before="120" w:line="100" w:lineRule="atLeast"/>
      <w:ind w:left="720" w:right="360"/>
    </w:pPr>
    <w:rPr>
      <w:rFonts w:ascii="Book Antiqua" w:hAnsi="Book Antiqua"/>
    </w:rPr>
  </w:style>
  <w:style w:type="paragraph" w:customStyle="1" w:styleId="InfoBlue">
    <w:name w:val="InfoBlue"/>
    <w:basedOn w:val="Normale"/>
    <w:next w:val="Normale"/>
    <w:rsid w:val="005D4DC5"/>
    <w:pPr>
      <w:spacing w:after="120"/>
      <w:ind w:left="153"/>
    </w:pPr>
    <w:rPr>
      <w:i/>
      <w:color w:val="0000FF"/>
    </w:rPr>
  </w:style>
  <w:style w:type="paragraph" w:customStyle="1" w:styleId="Puntoelenco1">
    <w:name w:val="Punto elenco1"/>
    <w:next w:val="Normale"/>
    <w:rsid w:val="005D4DC5"/>
    <w:pPr>
      <w:keepLines/>
      <w:numPr>
        <w:numId w:val="5"/>
      </w:numPr>
      <w:suppressAutoHyphens/>
      <w:ind w:left="568" w:hanging="284"/>
      <w:jc w:val="both"/>
    </w:pPr>
    <w:rPr>
      <w:rFonts w:eastAsia="Arial"/>
      <w:sz w:val="24"/>
      <w:lang w:eastAsia="ar-SA"/>
    </w:rPr>
  </w:style>
  <w:style w:type="paragraph" w:customStyle="1" w:styleId="indent2">
    <w:name w:val="indent2"/>
    <w:basedOn w:val="Normale"/>
    <w:rsid w:val="005D4DC5"/>
    <w:pPr>
      <w:widowControl/>
      <w:spacing w:line="100" w:lineRule="atLeast"/>
      <w:ind w:left="567"/>
    </w:pPr>
  </w:style>
  <w:style w:type="paragraph" w:customStyle="1" w:styleId="Contenutotabella">
    <w:name w:val="Contenuto tabella"/>
    <w:basedOn w:val="Normale"/>
    <w:rsid w:val="005D4DC5"/>
    <w:pPr>
      <w:suppressLineNumbers/>
    </w:pPr>
  </w:style>
  <w:style w:type="paragraph" w:customStyle="1" w:styleId="Intestazionetabella">
    <w:name w:val="Intestazione tabella"/>
    <w:basedOn w:val="Contenutotabella"/>
    <w:rsid w:val="005D4DC5"/>
    <w:pPr>
      <w:jc w:val="center"/>
    </w:pPr>
    <w:rPr>
      <w:b/>
      <w:bCs/>
    </w:rPr>
  </w:style>
  <w:style w:type="paragraph" w:styleId="Paragrafoelenco">
    <w:name w:val="List Paragraph"/>
    <w:basedOn w:val="Normale"/>
    <w:uiPriority w:val="34"/>
    <w:qFormat/>
    <w:rsid w:val="00DD0D3F"/>
    <w:pPr>
      <w:ind w:left="708"/>
    </w:pPr>
    <w:rPr>
      <w:kern w:val="1"/>
    </w:rPr>
  </w:style>
  <w:style w:type="numbering" w:customStyle="1" w:styleId="Stile1">
    <w:name w:val="Stile1"/>
    <w:uiPriority w:val="99"/>
    <w:rsid w:val="00DD0D3F"/>
    <w:pPr>
      <w:numPr>
        <w:numId w:val="6"/>
      </w:numPr>
    </w:pPr>
  </w:style>
  <w:style w:type="paragraph" w:customStyle="1" w:styleId="Numeroelenco1">
    <w:name w:val="Numero elenco1"/>
    <w:basedOn w:val="Normale"/>
    <w:rsid w:val="000B35E7"/>
    <w:pPr>
      <w:widowControl/>
      <w:tabs>
        <w:tab w:val="num" w:pos="283"/>
      </w:tabs>
      <w:spacing w:line="100" w:lineRule="atLeast"/>
      <w:ind w:left="568" w:hanging="284"/>
    </w:pPr>
  </w:style>
  <w:style w:type="paragraph" w:styleId="Titolosommario">
    <w:name w:val="TOC Heading"/>
    <w:basedOn w:val="Titolo1"/>
    <w:next w:val="Normale"/>
    <w:uiPriority w:val="39"/>
    <w:semiHidden/>
    <w:unhideWhenUsed/>
    <w:qFormat/>
    <w:rsid w:val="00C22C14"/>
    <w:pPr>
      <w:keepLines/>
      <w:widowControl/>
      <w:numPr>
        <w:numId w:val="0"/>
      </w:numPr>
      <w:suppressAutoHyphens w:val="0"/>
      <w:spacing w:before="480" w:after="0" w:line="276" w:lineRule="auto"/>
      <w:jc w:val="left"/>
      <w:outlineLvl w:val="9"/>
    </w:pPr>
    <w:rPr>
      <w:rFonts w:asciiTheme="majorHAnsi" w:eastAsiaTheme="majorEastAsia" w:hAnsiTheme="majorHAnsi" w:cstheme="majorBidi"/>
      <w:bCs/>
      <w:color w:val="365F91" w:themeColor="accent1" w:themeShade="BF"/>
      <w:sz w:val="28"/>
      <w:szCs w:val="28"/>
      <w:lang w:eastAsia="en-US"/>
    </w:rPr>
  </w:style>
  <w:style w:type="paragraph" w:styleId="Testofumetto">
    <w:name w:val="Balloon Text"/>
    <w:basedOn w:val="Normale"/>
    <w:link w:val="TestofumettoCarattere"/>
    <w:rsid w:val="00C22C14"/>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C22C14"/>
    <w:rPr>
      <w:rFonts w:ascii="Tahoma" w:hAnsi="Tahoma" w:cs="Tahoma"/>
      <w:sz w:val="16"/>
      <w:szCs w:val="16"/>
      <w:lang w:eastAsia="ar-SA"/>
    </w:rPr>
  </w:style>
  <w:style w:type="table" w:styleId="Grigliatabella">
    <w:name w:val="Table Grid"/>
    <w:basedOn w:val="Tabellanormale"/>
    <w:rsid w:val="00D90245"/>
    <w:pPr>
      <w:widowControl w:val="0"/>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e0">
    <w:name w:val="normale"/>
    <w:basedOn w:val="Normale"/>
    <w:rsid w:val="00072EC1"/>
    <w:pPr>
      <w:spacing w:line="240" w:lineRule="auto"/>
      <w:jc w:val="left"/>
    </w:pPr>
    <w:rPr>
      <w:rFonts w:ascii="Arial" w:hAnsi="Arial"/>
      <w:kern w:val="1"/>
      <w:sz w:val="20"/>
      <w:lang w:eastAsia="hi-IN" w:bidi="hi-IN"/>
    </w:rPr>
  </w:style>
  <w:style w:type="character" w:customStyle="1" w:styleId="Titolo2Carattere">
    <w:name w:val="Titolo 2 Carattere"/>
    <w:aliases w:val="H2 Carattere,CAPITOLO Carattere,h2 Carattere,2 Carattere,heading 2 Carattere,l2 Carattere,ITT t2 Carattere,Arial 12 Fett Kursiv Carattere,PARA2 Carattere,Attribute Heading 2 Carattere,Chapter Number/Appendix Letter Carattere"/>
    <w:basedOn w:val="Carpredefinitoparagrafo"/>
    <w:link w:val="Titolo2"/>
    <w:rsid w:val="002203D7"/>
    <w:rPr>
      <w:rFonts w:ascii="Arial" w:hAnsi="Arial"/>
      <w:b/>
      <w:lang w:eastAsia="ar-SA"/>
    </w:rPr>
  </w:style>
  <w:style w:type="character" w:customStyle="1" w:styleId="Titolo3Carattere">
    <w:name w:val="Titolo 3 Carattere"/>
    <w:aliases w:val="§ Carattere,h3 Carattere,h31 Carattere,h32 Carattere,h33 Carattere,h34 Carattere,h35 Carattere,h36 Carattere,h37 Carattere,h38 Carattere,h39 Carattere,h310 Carattere,h311 Carattere,h312 Carattere,h313 Carattere,h314 Carattere"/>
    <w:basedOn w:val="Carpredefinitoparagrafo"/>
    <w:link w:val="Titolo3"/>
    <w:rsid w:val="00D202DD"/>
    <w:rPr>
      <w:rFonts w:ascii="Arial" w:hAnsi="Arial"/>
      <w:i/>
      <w:lang w:eastAsia="ar-SA"/>
    </w:rPr>
  </w:style>
  <w:style w:type="character" w:customStyle="1" w:styleId="Titolo5Carattere">
    <w:name w:val="Titolo 5 Carattere"/>
    <w:aliases w:val="H5 Carattere,h5 Carattere,5 sub-bullet Carattere,H51 Carattere,H52 Carattere,H53 Carattere,H54 Carattere,H55 Carattere,H56 Carattere,H57 Carattere,H58 Carattere,H59 Carattere,H510 Carattere,H511 Carattere,H512 Carattere,H513 Carattere"/>
    <w:basedOn w:val="Carpredefinitoparagrafo"/>
    <w:link w:val="Titolo5"/>
    <w:rsid w:val="00207D0F"/>
    <w:rPr>
      <w:sz w:val="22"/>
      <w:lang w:eastAsia="ar-SA"/>
    </w:rPr>
  </w:style>
  <w:style w:type="character" w:customStyle="1" w:styleId="Titolo1Carattere">
    <w:name w:val="Titolo 1 Carattere"/>
    <w:aliases w:val="H1 Carattere,h1 Carattere,1 Carattere,t1 Carattere,HEADING 1 Carattere,Head 1 Carattere,Head 11 Carattere,Head 12 Carattere,Head 111 Carattere,Head 13 Carattere,Head 112 Carattere,Head 14 Carattere,Head 113 Carattere,Head 15 Carattere"/>
    <w:basedOn w:val="Carpredefinitoparagrafo"/>
    <w:link w:val="Titolo1"/>
    <w:rsid w:val="00E00852"/>
    <w:rPr>
      <w:rFonts w:ascii="Arial" w:hAnsi="Arial"/>
      <w:b/>
      <w:sz w:val="24"/>
      <w:lang w:eastAsia="ar-SA"/>
    </w:rPr>
  </w:style>
  <w:style w:type="character" w:customStyle="1" w:styleId="TitoloCarattere">
    <w:name w:val="Titolo Carattere"/>
    <w:basedOn w:val="Carpredefinitoparagrafo"/>
    <w:link w:val="Titolo"/>
    <w:rsid w:val="00340CF1"/>
    <w:rPr>
      <w:rFonts w:ascii="Arial" w:hAnsi="Arial"/>
      <w:b/>
      <w:sz w:val="36"/>
      <w:lang w:eastAsia="ar-SA"/>
    </w:rPr>
  </w:style>
  <w:style w:type="character" w:customStyle="1" w:styleId="Titolo4Carattere">
    <w:name w:val="Titolo 4 Carattere"/>
    <w:aliases w:val="H4 Char Carattere,H4 Carattere,t4 + Left:  0 cm Carattere,Hanging:  1 Carattere,52 cm Carattere,Before:  15 pt Carattere,Aft...... Carattere,ASAPHeading 4 Carattere,4 dash Carattere,d Carattere,Unterunterabschnitt Carattere"/>
    <w:basedOn w:val="Carpredefinitoparagrafo"/>
    <w:link w:val="Titolo4"/>
    <w:rsid w:val="00537958"/>
    <w:rPr>
      <w:rFonts w:ascii="Arial" w:hAnsi="Arial"/>
      <w:lang w:eastAsia="ar-SA"/>
    </w:rPr>
  </w:style>
  <w:style w:type="paragraph" w:styleId="Testonotadichiusura">
    <w:name w:val="endnote text"/>
    <w:basedOn w:val="Normale"/>
    <w:link w:val="TestonotadichiusuraCarattere"/>
    <w:rsid w:val="006124CE"/>
    <w:pPr>
      <w:spacing w:line="240" w:lineRule="auto"/>
    </w:pPr>
    <w:rPr>
      <w:sz w:val="20"/>
    </w:rPr>
  </w:style>
  <w:style w:type="character" w:customStyle="1" w:styleId="TestonotadichiusuraCarattere">
    <w:name w:val="Testo nota di chiusura Carattere"/>
    <w:basedOn w:val="Carpredefinitoparagrafo"/>
    <w:link w:val="Testonotadichiusura"/>
    <w:rsid w:val="006124CE"/>
    <w:rPr>
      <w:lang w:eastAsia="ar-SA"/>
    </w:rPr>
  </w:style>
  <w:style w:type="paragraph" w:styleId="NormaleWeb">
    <w:name w:val="Normal (Web)"/>
    <w:basedOn w:val="Normale"/>
    <w:uiPriority w:val="99"/>
    <w:unhideWhenUsed/>
    <w:rsid w:val="00EF75A6"/>
    <w:pPr>
      <w:widowControl/>
      <w:suppressAutoHyphens w:val="0"/>
      <w:spacing w:before="100" w:beforeAutospacing="1" w:after="100" w:afterAutospacing="1" w:line="240" w:lineRule="auto"/>
      <w:jc w:val="left"/>
    </w:pPr>
    <w:rPr>
      <w:rFonts w:eastAsiaTheme="minorEastAsia"/>
      <w:sz w:val="24"/>
      <w:szCs w:val="24"/>
      <w:lang w:eastAsia="it-IT"/>
    </w:rPr>
  </w:style>
  <w:style w:type="paragraph" w:styleId="Rientrocorpodeltesto2">
    <w:name w:val="Body Text Indent 2"/>
    <w:basedOn w:val="Normale"/>
    <w:link w:val="Rientrocorpodeltesto2Carattere"/>
    <w:rsid w:val="0055390F"/>
    <w:pPr>
      <w:spacing w:after="120" w:line="480" w:lineRule="auto"/>
      <w:ind w:left="283"/>
    </w:pPr>
  </w:style>
  <w:style w:type="character" w:customStyle="1" w:styleId="Rientrocorpodeltesto2Carattere">
    <w:name w:val="Rientro corpo del testo 2 Carattere"/>
    <w:basedOn w:val="Carpredefinitoparagrafo"/>
    <w:link w:val="Rientrocorpodeltesto2"/>
    <w:rsid w:val="0055390F"/>
    <w:rPr>
      <w:sz w:val="22"/>
      <w:lang w:eastAsia="ar-SA"/>
    </w:rPr>
  </w:style>
  <w:style w:type="paragraph" w:customStyle="1" w:styleId="puntotesi">
    <w:name w:val="punto_tesi"/>
    <w:basedOn w:val="Normale"/>
    <w:rsid w:val="0055390F"/>
    <w:pPr>
      <w:widowControl/>
      <w:suppressAutoHyphens w:val="0"/>
      <w:spacing w:line="240" w:lineRule="auto"/>
    </w:pPr>
    <w:rPr>
      <w:sz w:val="24"/>
      <w:lang w:eastAsia="it-IT"/>
    </w:rPr>
  </w:style>
  <w:style w:type="paragraph" w:styleId="Corpodeltesto3">
    <w:name w:val="Body Text 3"/>
    <w:basedOn w:val="Normale"/>
    <w:link w:val="Corpodeltesto3Carattere"/>
    <w:rsid w:val="00385F0F"/>
    <w:pPr>
      <w:spacing w:after="120"/>
    </w:pPr>
    <w:rPr>
      <w:sz w:val="16"/>
      <w:szCs w:val="16"/>
    </w:rPr>
  </w:style>
  <w:style w:type="character" w:customStyle="1" w:styleId="Corpodeltesto3Carattere">
    <w:name w:val="Corpo del testo 3 Carattere"/>
    <w:basedOn w:val="Carpredefinitoparagrafo"/>
    <w:link w:val="Corpodeltesto3"/>
    <w:rsid w:val="00385F0F"/>
    <w:rPr>
      <w:sz w:val="16"/>
      <w:szCs w:val="16"/>
      <w:lang w:eastAsia="ar-SA"/>
    </w:rPr>
  </w:style>
  <w:style w:type="paragraph" w:customStyle="1" w:styleId="Default">
    <w:name w:val="Default"/>
    <w:rsid w:val="009D0B2B"/>
    <w:pPr>
      <w:autoSpaceDE w:val="0"/>
      <w:autoSpaceDN w:val="0"/>
      <w:adjustRightInd w:val="0"/>
    </w:pPr>
    <w:rPr>
      <w:color w:val="000000"/>
      <w:sz w:val="24"/>
      <w:szCs w:val="24"/>
    </w:rPr>
  </w:style>
  <w:style w:type="character" w:styleId="Enfasigrassetto">
    <w:name w:val="Strong"/>
    <w:basedOn w:val="Carpredefinitoparagrafo"/>
    <w:uiPriority w:val="22"/>
    <w:qFormat/>
    <w:rsid w:val="00017BB0"/>
    <w:rPr>
      <w:b/>
      <w:bCs/>
    </w:rPr>
  </w:style>
  <w:style w:type="character" w:styleId="Enfasicorsivo">
    <w:name w:val="Emphasis"/>
    <w:basedOn w:val="Carpredefinitoparagrafo"/>
    <w:uiPriority w:val="20"/>
    <w:qFormat/>
    <w:rsid w:val="00810742"/>
    <w:rPr>
      <w:b/>
      <w:bCs/>
      <w:i w:val="0"/>
      <w:iCs w:val="0"/>
    </w:rPr>
  </w:style>
  <w:style w:type="character" w:customStyle="1" w:styleId="st1">
    <w:name w:val="st1"/>
    <w:basedOn w:val="Carpredefinitoparagrafo"/>
    <w:rsid w:val="00810742"/>
  </w:style>
  <w:style w:type="character" w:customStyle="1" w:styleId="PidipaginaCarattere">
    <w:name w:val="Piè di pagina Carattere"/>
    <w:basedOn w:val="Carpredefinitoparagrafo"/>
    <w:link w:val="Pidipagina"/>
    <w:uiPriority w:val="99"/>
    <w:rsid w:val="000E3E4D"/>
    <w:rPr>
      <w:sz w:val="22"/>
      <w:lang w:eastAsia="ar-SA"/>
    </w:rPr>
  </w:style>
  <w:style w:type="paragraph" w:customStyle="1" w:styleId="yiv8404005264msonormal">
    <w:name w:val="yiv8404005264msonormal"/>
    <w:basedOn w:val="Normale"/>
    <w:rsid w:val="007C3E05"/>
    <w:pPr>
      <w:widowControl/>
      <w:suppressAutoHyphens w:val="0"/>
      <w:spacing w:before="100" w:beforeAutospacing="1" w:after="100" w:afterAutospacing="1" w:line="240" w:lineRule="auto"/>
      <w:jc w:val="left"/>
    </w:pPr>
    <w:rPr>
      <w:sz w:val="24"/>
      <w:szCs w:val="24"/>
      <w:lang w:eastAsia="it-IT"/>
    </w:rPr>
  </w:style>
  <w:style w:type="paragraph" w:styleId="Iniziomodulo-z">
    <w:name w:val="HTML Top of Form"/>
    <w:basedOn w:val="Normale"/>
    <w:next w:val="Normale"/>
    <w:link w:val="Iniziomodulo-zCarattere"/>
    <w:hidden/>
    <w:uiPriority w:val="99"/>
    <w:unhideWhenUsed/>
    <w:rsid w:val="00AB77AB"/>
    <w:pPr>
      <w:widowControl/>
      <w:pBdr>
        <w:bottom w:val="single" w:sz="6" w:space="1" w:color="auto"/>
      </w:pBdr>
      <w:suppressAutoHyphens w:val="0"/>
      <w:spacing w:line="240" w:lineRule="auto"/>
      <w:jc w:val="center"/>
    </w:pPr>
    <w:rPr>
      <w:rFonts w:ascii="Arial" w:hAnsi="Arial" w:cs="Arial"/>
      <w:vanish/>
      <w:sz w:val="16"/>
      <w:szCs w:val="16"/>
      <w:lang w:eastAsia="it-IT"/>
    </w:rPr>
  </w:style>
  <w:style w:type="character" w:customStyle="1" w:styleId="Iniziomodulo-zCarattere">
    <w:name w:val="Inizio modulo -z Carattere"/>
    <w:basedOn w:val="Carpredefinitoparagrafo"/>
    <w:link w:val="Iniziomodulo-z"/>
    <w:uiPriority w:val="99"/>
    <w:rsid w:val="00AB77AB"/>
    <w:rPr>
      <w:rFonts w:ascii="Arial" w:hAnsi="Arial" w:cs="Arial"/>
      <w:vanish/>
      <w:sz w:val="16"/>
      <w:szCs w:val="16"/>
    </w:rPr>
  </w:style>
  <w:style w:type="paragraph" w:styleId="Finemodulo-z">
    <w:name w:val="HTML Bottom of Form"/>
    <w:basedOn w:val="Normale"/>
    <w:next w:val="Normale"/>
    <w:link w:val="Finemodulo-zCarattere"/>
    <w:hidden/>
    <w:uiPriority w:val="99"/>
    <w:unhideWhenUsed/>
    <w:rsid w:val="00AB77AB"/>
    <w:pPr>
      <w:widowControl/>
      <w:pBdr>
        <w:top w:val="single" w:sz="6" w:space="1" w:color="auto"/>
      </w:pBdr>
      <w:suppressAutoHyphens w:val="0"/>
      <w:spacing w:line="240" w:lineRule="auto"/>
      <w:jc w:val="center"/>
    </w:pPr>
    <w:rPr>
      <w:rFonts w:ascii="Arial" w:hAnsi="Arial" w:cs="Arial"/>
      <w:vanish/>
      <w:sz w:val="16"/>
      <w:szCs w:val="16"/>
      <w:lang w:eastAsia="it-IT"/>
    </w:rPr>
  </w:style>
  <w:style w:type="character" w:customStyle="1" w:styleId="Finemodulo-zCarattere">
    <w:name w:val="Fine modulo -z Carattere"/>
    <w:basedOn w:val="Carpredefinitoparagrafo"/>
    <w:link w:val="Finemodulo-z"/>
    <w:uiPriority w:val="99"/>
    <w:rsid w:val="00AB77AB"/>
    <w:rPr>
      <w:rFonts w:ascii="Arial" w:hAnsi="Arial" w:cs="Arial"/>
      <w:vanish/>
      <w:sz w:val="16"/>
      <w:szCs w:val="16"/>
    </w:rPr>
  </w:style>
  <w:style w:type="paragraph" w:customStyle="1" w:styleId="card-section">
    <w:name w:val="card-section"/>
    <w:basedOn w:val="Normale"/>
    <w:rsid w:val="00AB77AB"/>
    <w:pPr>
      <w:widowControl/>
      <w:suppressAutoHyphens w:val="0"/>
      <w:spacing w:before="100" w:beforeAutospacing="1" w:after="100" w:afterAutospacing="1" w:line="240" w:lineRule="auto"/>
      <w:jc w:val="left"/>
    </w:pPr>
    <w:rPr>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583167">
      <w:bodyDiv w:val="1"/>
      <w:marLeft w:val="0"/>
      <w:marRight w:val="0"/>
      <w:marTop w:val="0"/>
      <w:marBottom w:val="0"/>
      <w:divBdr>
        <w:top w:val="none" w:sz="0" w:space="0" w:color="auto"/>
        <w:left w:val="none" w:sz="0" w:space="0" w:color="auto"/>
        <w:bottom w:val="none" w:sz="0" w:space="0" w:color="auto"/>
        <w:right w:val="none" w:sz="0" w:space="0" w:color="auto"/>
      </w:divBdr>
      <w:divsChild>
        <w:div w:id="36928490">
          <w:marLeft w:val="1166"/>
          <w:marRight w:val="0"/>
          <w:marTop w:val="0"/>
          <w:marBottom w:val="0"/>
          <w:divBdr>
            <w:top w:val="none" w:sz="0" w:space="0" w:color="auto"/>
            <w:left w:val="none" w:sz="0" w:space="0" w:color="auto"/>
            <w:bottom w:val="none" w:sz="0" w:space="0" w:color="auto"/>
            <w:right w:val="none" w:sz="0" w:space="0" w:color="auto"/>
          </w:divBdr>
        </w:div>
        <w:div w:id="586228596">
          <w:marLeft w:val="547"/>
          <w:marRight w:val="0"/>
          <w:marTop w:val="0"/>
          <w:marBottom w:val="0"/>
          <w:divBdr>
            <w:top w:val="none" w:sz="0" w:space="0" w:color="auto"/>
            <w:left w:val="none" w:sz="0" w:space="0" w:color="auto"/>
            <w:bottom w:val="none" w:sz="0" w:space="0" w:color="auto"/>
            <w:right w:val="none" w:sz="0" w:space="0" w:color="auto"/>
          </w:divBdr>
        </w:div>
        <w:div w:id="1415972600">
          <w:marLeft w:val="1166"/>
          <w:marRight w:val="0"/>
          <w:marTop w:val="0"/>
          <w:marBottom w:val="0"/>
          <w:divBdr>
            <w:top w:val="none" w:sz="0" w:space="0" w:color="auto"/>
            <w:left w:val="none" w:sz="0" w:space="0" w:color="auto"/>
            <w:bottom w:val="none" w:sz="0" w:space="0" w:color="auto"/>
            <w:right w:val="none" w:sz="0" w:space="0" w:color="auto"/>
          </w:divBdr>
        </w:div>
        <w:div w:id="1630167497">
          <w:marLeft w:val="1166"/>
          <w:marRight w:val="0"/>
          <w:marTop w:val="0"/>
          <w:marBottom w:val="0"/>
          <w:divBdr>
            <w:top w:val="none" w:sz="0" w:space="0" w:color="auto"/>
            <w:left w:val="none" w:sz="0" w:space="0" w:color="auto"/>
            <w:bottom w:val="none" w:sz="0" w:space="0" w:color="auto"/>
            <w:right w:val="none" w:sz="0" w:space="0" w:color="auto"/>
          </w:divBdr>
        </w:div>
      </w:divsChild>
    </w:div>
    <w:div w:id="544221854">
      <w:bodyDiv w:val="1"/>
      <w:marLeft w:val="0"/>
      <w:marRight w:val="0"/>
      <w:marTop w:val="0"/>
      <w:marBottom w:val="0"/>
      <w:divBdr>
        <w:top w:val="none" w:sz="0" w:space="0" w:color="auto"/>
        <w:left w:val="none" w:sz="0" w:space="0" w:color="auto"/>
        <w:bottom w:val="none" w:sz="0" w:space="0" w:color="auto"/>
        <w:right w:val="none" w:sz="0" w:space="0" w:color="auto"/>
      </w:divBdr>
    </w:div>
    <w:div w:id="1191064866">
      <w:bodyDiv w:val="1"/>
      <w:marLeft w:val="0"/>
      <w:marRight w:val="0"/>
      <w:marTop w:val="0"/>
      <w:marBottom w:val="0"/>
      <w:divBdr>
        <w:top w:val="none" w:sz="0" w:space="0" w:color="auto"/>
        <w:left w:val="none" w:sz="0" w:space="0" w:color="auto"/>
        <w:bottom w:val="none" w:sz="0" w:space="0" w:color="auto"/>
        <w:right w:val="none" w:sz="0" w:space="0" w:color="auto"/>
      </w:divBdr>
      <w:divsChild>
        <w:div w:id="984239802">
          <w:marLeft w:val="0"/>
          <w:marRight w:val="0"/>
          <w:marTop w:val="0"/>
          <w:marBottom w:val="0"/>
          <w:divBdr>
            <w:top w:val="none" w:sz="0" w:space="0" w:color="auto"/>
            <w:left w:val="none" w:sz="0" w:space="0" w:color="auto"/>
            <w:bottom w:val="none" w:sz="0" w:space="0" w:color="auto"/>
            <w:right w:val="none" w:sz="0" w:space="0" w:color="auto"/>
          </w:divBdr>
          <w:divsChild>
            <w:div w:id="1821582310">
              <w:marLeft w:val="0"/>
              <w:marRight w:val="0"/>
              <w:marTop w:val="0"/>
              <w:marBottom w:val="0"/>
              <w:divBdr>
                <w:top w:val="none" w:sz="0" w:space="0" w:color="auto"/>
                <w:left w:val="none" w:sz="0" w:space="0" w:color="auto"/>
                <w:bottom w:val="none" w:sz="0" w:space="0" w:color="auto"/>
                <w:right w:val="none" w:sz="0" w:space="0" w:color="auto"/>
              </w:divBdr>
              <w:divsChild>
                <w:div w:id="1000352934">
                  <w:marLeft w:val="0"/>
                  <w:marRight w:val="0"/>
                  <w:marTop w:val="0"/>
                  <w:marBottom w:val="0"/>
                  <w:divBdr>
                    <w:top w:val="none" w:sz="0" w:space="0" w:color="auto"/>
                    <w:left w:val="none" w:sz="0" w:space="0" w:color="auto"/>
                    <w:bottom w:val="none" w:sz="0" w:space="0" w:color="auto"/>
                    <w:right w:val="none" w:sz="0" w:space="0" w:color="auto"/>
                  </w:divBdr>
                  <w:divsChild>
                    <w:div w:id="1283998692">
                      <w:marLeft w:val="0"/>
                      <w:marRight w:val="0"/>
                      <w:marTop w:val="0"/>
                      <w:marBottom w:val="0"/>
                      <w:divBdr>
                        <w:top w:val="none" w:sz="0" w:space="0" w:color="auto"/>
                        <w:left w:val="none" w:sz="0" w:space="0" w:color="auto"/>
                        <w:bottom w:val="none" w:sz="0" w:space="0" w:color="auto"/>
                        <w:right w:val="none" w:sz="0" w:space="0" w:color="auto"/>
                      </w:divBdr>
                      <w:divsChild>
                        <w:div w:id="1693529130">
                          <w:marLeft w:val="0"/>
                          <w:marRight w:val="0"/>
                          <w:marTop w:val="0"/>
                          <w:marBottom w:val="0"/>
                          <w:divBdr>
                            <w:top w:val="none" w:sz="0" w:space="0" w:color="auto"/>
                            <w:left w:val="none" w:sz="0" w:space="0" w:color="auto"/>
                            <w:bottom w:val="none" w:sz="0" w:space="0" w:color="auto"/>
                            <w:right w:val="none" w:sz="0" w:space="0" w:color="auto"/>
                          </w:divBdr>
                          <w:divsChild>
                            <w:div w:id="1740249983">
                              <w:marLeft w:val="0"/>
                              <w:marRight w:val="0"/>
                              <w:marTop w:val="0"/>
                              <w:marBottom w:val="0"/>
                              <w:divBdr>
                                <w:top w:val="none" w:sz="0" w:space="0" w:color="auto"/>
                                <w:left w:val="none" w:sz="0" w:space="0" w:color="auto"/>
                                <w:bottom w:val="none" w:sz="0" w:space="0" w:color="auto"/>
                                <w:right w:val="none" w:sz="0" w:space="0" w:color="auto"/>
                              </w:divBdr>
                              <w:divsChild>
                                <w:div w:id="530463000">
                                  <w:marLeft w:val="0"/>
                                  <w:marRight w:val="0"/>
                                  <w:marTop w:val="0"/>
                                  <w:marBottom w:val="0"/>
                                  <w:divBdr>
                                    <w:top w:val="none" w:sz="0" w:space="0" w:color="auto"/>
                                    <w:left w:val="none" w:sz="0" w:space="0" w:color="auto"/>
                                    <w:bottom w:val="none" w:sz="0" w:space="0" w:color="auto"/>
                                    <w:right w:val="none" w:sz="0" w:space="0" w:color="auto"/>
                                  </w:divBdr>
                                  <w:divsChild>
                                    <w:div w:id="540675073">
                                      <w:marLeft w:val="0"/>
                                      <w:marRight w:val="0"/>
                                      <w:marTop w:val="0"/>
                                      <w:marBottom w:val="0"/>
                                      <w:divBdr>
                                        <w:top w:val="none" w:sz="0" w:space="0" w:color="auto"/>
                                        <w:left w:val="none" w:sz="0" w:space="0" w:color="auto"/>
                                        <w:bottom w:val="none" w:sz="0" w:space="0" w:color="auto"/>
                                        <w:right w:val="none" w:sz="0" w:space="0" w:color="auto"/>
                                      </w:divBdr>
                                      <w:divsChild>
                                        <w:div w:id="1230338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635750">
                      <w:marLeft w:val="0"/>
                      <w:marRight w:val="0"/>
                      <w:marTop w:val="0"/>
                      <w:marBottom w:val="0"/>
                      <w:divBdr>
                        <w:top w:val="none" w:sz="0" w:space="0" w:color="auto"/>
                        <w:left w:val="none" w:sz="0" w:space="0" w:color="auto"/>
                        <w:bottom w:val="none" w:sz="0" w:space="0" w:color="auto"/>
                        <w:right w:val="none" w:sz="0" w:space="0" w:color="auto"/>
                      </w:divBdr>
                      <w:divsChild>
                        <w:div w:id="1499953874">
                          <w:marLeft w:val="0"/>
                          <w:marRight w:val="0"/>
                          <w:marTop w:val="45"/>
                          <w:marBottom w:val="0"/>
                          <w:divBdr>
                            <w:top w:val="none" w:sz="0" w:space="0" w:color="auto"/>
                            <w:left w:val="none" w:sz="0" w:space="0" w:color="auto"/>
                            <w:bottom w:val="none" w:sz="0" w:space="0" w:color="auto"/>
                            <w:right w:val="none" w:sz="0" w:space="0" w:color="auto"/>
                          </w:divBdr>
                          <w:divsChild>
                            <w:div w:id="622544463">
                              <w:marLeft w:val="0"/>
                              <w:marRight w:val="0"/>
                              <w:marTop w:val="0"/>
                              <w:marBottom w:val="0"/>
                              <w:divBdr>
                                <w:top w:val="none" w:sz="0" w:space="0" w:color="auto"/>
                                <w:left w:val="none" w:sz="0" w:space="0" w:color="auto"/>
                                <w:bottom w:val="none" w:sz="0" w:space="0" w:color="auto"/>
                                <w:right w:val="none" w:sz="0" w:space="0" w:color="auto"/>
                              </w:divBdr>
                              <w:divsChild>
                                <w:div w:id="670764494">
                                  <w:marLeft w:val="2070"/>
                                  <w:marRight w:val="3810"/>
                                  <w:marTop w:val="0"/>
                                  <w:marBottom w:val="0"/>
                                  <w:divBdr>
                                    <w:top w:val="none" w:sz="0" w:space="0" w:color="auto"/>
                                    <w:left w:val="none" w:sz="0" w:space="0" w:color="auto"/>
                                    <w:bottom w:val="none" w:sz="0" w:space="0" w:color="auto"/>
                                    <w:right w:val="none" w:sz="0" w:space="0" w:color="auto"/>
                                  </w:divBdr>
                                  <w:divsChild>
                                    <w:div w:id="1235237285">
                                      <w:marLeft w:val="0"/>
                                      <w:marRight w:val="0"/>
                                      <w:marTop w:val="0"/>
                                      <w:marBottom w:val="0"/>
                                      <w:divBdr>
                                        <w:top w:val="none" w:sz="0" w:space="0" w:color="auto"/>
                                        <w:left w:val="none" w:sz="0" w:space="0" w:color="auto"/>
                                        <w:bottom w:val="none" w:sz="0" w:space="0" w:color="auto"/>
                                        <w:right w:val="none" w:sz="0" w:space="0" w:color="auto"/>
                                      </w:divBdr>
                                      <w:divsChild>
                                        <w:div w:id="1680111980">
                                          <w:marLeft w:val="0"/>
                                          <w:marRight w:val="0"/>
                                          <w:marTop w:val="0"/>
                                          <w:marBottom w:val="150"/>
                                          <w:divBdr>
                                            <w:top w:val="single" w:sz="6" w:space="4" w:color="EEEEEE"/>
                                            <w:left w:val="single" w:sz="6" w:space="5" w:color="EEEEEE"/>
                                            <w:bottom w:val="single" w:sz="6" w:space="8" w:color="EEEEEE"/>
                                            <w:right w:val="single" w:sz="6" w:space="0" w:color="EEEEEE"/>
                                          </w:divBdr>
                                          <w:divsChild>
                                            <w:div w:id="286551978">
                                              <w:marLeft w:val="0"/>
                                              <w:marRight w:val="0"/>
                                              <w:marTop w:val="0"/>
                                              <w:marBottom w:val="0"/>
                                              <w:divBdr>
                                                <w:top w:val="single" w:sz="6" w:space="0" w:color="3079ED"/>
                                                <w:left w:val="single" w:sz="6" w:space="6" w:color="3079ED"/>
                                                <w:bottom w:val="single" w:sz="6" w:space="0" w:color="3079ED"/>
                                                <w:right w:val="single" w:sz="6" w:space="6" w:color="3079ED"/>
                                              </w:divBdr>
                                            </w:div>
                                          </w:divsChild>
                                        </w:div>
                                      </w:divsChild>
                                    </w:div>
                                    <w:div w:id="682361720">
                                      <w:marLeft w:val="0"/>
                                      <w:marRight w:val="0"/>
                                      <w:marTop w:val="0"/>
                                      <w:marBottom w:val="0"/>
                                      <w:divBdr>
                                        <w:top w:val="none" w:sz="0" w:space="0" w:color="auto"/>
                                        <w:left w:val="none" w:sz="0" w:space="0" w:color="auto"/>
                                        <w:bottom w:val="none" w:sz="0" w:space="0" w:color="auto"/>
                                        <w:right w:val="none" w:sz="0" w:space="0" w:color="auto"/>
                                      </w:divBdr>
                                      <w:divsChild>
                                        <w:div w:id="79107997">
                                          <w:marLeft w:val="0"/>
                                          <w:marRight w:val="0"/>
                                          <w:marTop w:val="0"/>
                                          <w:marBottom w:val="0"/>
                                          <w:divBdr>
                                            <w:top w:val="none" w:sz="0" w:space="0" w:color="auto"/>
                                            <w:left w:val="none" w:sz="0" w:space="0" w:color="auto"/>
                                            <w:bottom w:val="none" w:sz="0" w:space="0" w:color="auto"/>
                                            <w:right w:val="none" w:sz="0" w:space="0" w:color="auto"/>
                                          </w:divBdr>
                                        </w:div>
                                        <w:div w:id="1661612233">
                                          <w:marLeft w:val="0"/>
                                          <w:marRight w:val="0"/>
                                          <w:marTop w:val="0"/>
                                          <w:marBottom w:val="0"/>
                                          <w:divBdr>
                                            <w:top w:val="none" w:sz="0" w:space="0" w:color="auto"/>
                                            <w:left w:val="none" w:sz="0" w:space="0" w:color="auto"/>
                                            <w:bottom w:val="none" w:sz="0" w:space="0" w:color="auto"/>
                                            <w:right w:val="none" w:sz="0" w:space="0" w:color="auto"/>
                                          </w:divBdr>
                                          <w:divsChild>
                                            <w:div w:id="1637028074">
                                              <w:marLeft w:val="0"/>
                                              <w:marRight w:val="0"/>
                                              <w:marTop w:val="0"/>
                                              <w:marBottom w:val="0"/>
                                              <w:divBdr>
                                                <w:top w:val="none" w:sz="0" w:space="0" w:color="auto"/>
                                                <w:left w:val="none" w:sz="0" w:space="0" w:color="auto"/>
                                                <w:bottom w:val="none" w:sz="0" w:space="0" w:color="auto"/>
                                                <w:right w:val="none" w:sz="0" w:space="0" w:color="auto"/>
                                              </w:divBdr>
                                              <w:divsChild>
                                                <w:div w:id="186215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7431746">
      <w:bodyDiv w:val="1"/>
      <w:marLeft w:val="0"/>
      <w:marRight w:val="0"/>
      <w:marTop w:val="0"/>
      <w:marBottom w:val="0"/>
      <w:divBdr>
        <w:top w:val="none" w:sz="0" w:space="0" w:color="auto"/>
        <w:left w:val="none" w:sz="0" w:space="0" w:color="auto"/>
        <w:bottom w:val="none" w:sz="0" w:space="0" w:color="auto"/>
        <w:right w:val="none" w:sz="0" w:space="0" w:color="auto"/>
      </w:divBdr>
      <w:divsChild>
        <w:div w:id="2045985818">
          <w:marLeft w:val="0"/>
          <w:marRight w:val="0"/>
          <w:marTop w:val="0"/>
          <w:marBottom w:val="0"/>
          <w:divBdr>
            <w:top w:val="none" w:sz="0" w:space="0" w:color="auto"/>
            <w:left w:val="none" w:sz="0" w:space="0" w:color="auto"/>
            <w:bottom w:val="none" w:sz="0" w:space="0" w:color="auto"/>
            <w:right w:val="none" w:sz="0" w:space="0" w:color="auto"/>
          </w:divBdr>
          <w:divsChild>
            <w:div w:id="1550797195">
              <w:marLeft w:val="0"/>
              <w:marRight w:val="0"/>
              <w:marTop w:val="0"/>
              <w:marBottom w:val="0"/>
              <w:divBdr>
                <w:top w:val="none" w:sz="0" w:space="0" w:color="auto"/>
                <w:left w:val="none" w:sz="0" w:space="0" w:color="auto"/>
                <w:bottom w:val="none" w:sz="0" w:space="0" w:color="auto"/>
                <w:right w:val="none" w:sz="0" w:space="0" w:color="auto"/>
              </w:divBdr>
              <w:divsChild>
                <w:div w:id="1964575941">
                  <w:marLeft w:val="0"/>
                  <w:marRight w:val="0"/>
                  <w:marTop w:val="0"/>
                  <w:marBottom w:val="0"/>
                  <w:divBdr>
                    <w:top w:val="none" w:sz="0" w:space="0" w:color="auto"/>
                    <w:left w:val="none" w:sz="0" w:space="0" w:color="auto"/>
                    <w:bottom w:val="none" w:sz="0" w:space="0" w:color="auto"/>
                    <w:right w:val="none" w:sz="0" w:space="0" w:color="auto"/>
                  </w:divBdr>
                  <w:divsChild>
                    <w:div w:id="1492023006">
                      <w:marLeft w:val="0"/>
                      <w:marRight w:val="0"/>
                      <w:marTop w:val="0"/>
                      <w:marBottom w:val="0"/>
                      <w:divBdr>
                        <w:top w:val="none" w:sz="0" w:space="0" w:color="auto"/>
                        <w:left w:val="none" w:sz="0" w:space="0" w:color="auto"/>
                        <w:bottom w:val="none" w:sz="0" w:space="0" w:color="auto"/>
                        <w:right w:val="none" w:sz="0" w:space="0" w:color="auto"/>
                      </w:divBdr>
                      <w:divsChild>
                        <w:div w:id="498933100">
                          <w:marLeft w:val="0"/>
                          <w:marRight w:val="0"/>
                          <w:marTop w:val="0"/>
                          <w:marBottom w:val="0"/>
                          <w:divBdr>
                            <w:top w:val="none" w:sz="0" w:space="0" w:color="auto"/>
                            <w:left w:val="none" w:sz="0" w:space="0" w:color="auto"/>
                            <w:bottom w:val="none" w:sz="0" w:space="0" w:color="auto"/>
                            <w:right w:val="none" w:sz="0" w:space="0" w:color="auto"/>
                          </w:divBdr>
                          <w:divsChild>
                            <w:div w:id="1879273958">
                              <w:marLeft w:val="0"/>
                              <w:marRight w:val="0"/>
                              <w:marTop w:val="0"/>
                              <w:marBottom w:val="0"/>
                              <w:divBdr>
                                <w:top w:val="none" w:sz="0" w:space="0" w:color="auto"/>
                                <w:left w:val="none" w:sz="0" w:space="0" w:color="auto"/>
                                <w:bottom w:val="none" w:sz="0" w:space="0" w:color="auto"/>
                                <w:right w:val="none" w:sz="0" w:space="0" w:color="auto"/>
                              </w:divBdr>
                              <w:divsChild>
                                <w:div w:id="1715689778">
                                  <w:marLeft w:val="0"/>
                                  <w:marRight w:val="0"/>
                                  <w:marTop w:val="0"/>
                                  <w:marBottom w:val="0"/>
                                  <w:divBdr>
                                    <w:top w:val="none" w:sz="0" w:space="0" w:color="auto"/>
                                    <w:left w:val="none" w:sz="0" w:space="0" w:color="auto"/>
                                    <w:bottom w:val="none" w:sz="0" w:space="0" w:color="auto"/>
                                    <w:right w:val="none" w:sz="0" w:space="0" w:color="auto"/>
                                  </w:divBdr>
                                  <w:divsChild>
                                    <w:div w:id="831260425">
                                      <w:marLeft w:val="0"/>
                                      <w:marRight w:val="0"/>
                                      <w:marTop w:val="0"/>
                                      <w:marBottom w:val="0"/>
                                      <w:divBdr>
                                        <w:top w:val="none" w:sz="0" w:space="0" w:color="auto"/>
                                        <w:left w:val="none" w:sz="0" w:space="0" w:color="auto"/>
                                        <w:bottom w:val="none" w:sz="0" w:space="0" w:color="auto"/>
                                        <w:right w:val="none" w:sz="0" w:space="0" w:color="auto"/>
                                      </w:divBdr>
                                      <w:divsChild>
                                        <w:div w:id="1316298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9160541">
                      <w:marLeft w:val="0"/>
                      <w:marRight w:val="0"/>
                      <w:marTop w:val="0"/>
                      <w:marBottom w:val="0"/>
                      <w:divBdr>
                        <w:top w:val="none" w:sz="0" w:space="0" w:color="auto"/>
                        <w:left w:val="none" w:sz="0" w:space="0" w:color="auto"/>
                        <w:bottom w:val="none" w:sz="0" w:space="0" w:color="auto"/>
                        <w:right w:val="none" w:sz="0" w:space="0" w:color="auto"/>
                      </w:divBdr>
                      <w:divsChild>
                        <w:div w:id="268438521">
                          <w:marLeft w:val="0"/>
                          <w:marRight w:val="0"/>
                          <w:marTop w:val="45"/>
                          <w:marBottom w:val="0"/>
                          <w:divBdr>
                            <w:top w:val="none" w:sz="0" w:space="0" w:color="auto"/>
                            <w:left w:val="none" w:sz="0" w:space="0" w:color="auto"/>
                            <w:bottom w:val="none" w:sz="0" w:space="0" w:color="auto"/>
                            <w:right w:val="none" w:sz="0" w:space="0" w:color="auto"/>
                          </w:divBdr>
                          <w:divsChild>
                            <w:div w:id="1176193616">
                              <w:marLeft w:val="0"/>
                              <w:marRight w:val="0"/>
                              <w:marTop w:val="0"/>
                              <w:marBottom w:val="0"/>
                              <w:divBdr>
                                <w:top w:val="none" w:sz="0" w:space="0" w:color="auto"/>
                                <w:left w:val="none" w:sz="0" w:space="0" w:color="auto"/>
                                <w:bottom w:val="none" w:sz="0" w:space="0" w:color="auto"/>
                                <w:right w:val="none" w:sz="0" w:space="0" w:color="auto"/>
                              </w:divBdr>
                              <w:divsChild>
                                <w:div w:id="591670393">
                                  <w:marLeft w:val="2070"/>
                                  <w:marRight w:val="3810"/>
                                  <w:marTop w:val="0"/>
                                  <w:marBottom w:val="0"/>
                                  <w:divBdr>
                                    <w:top w:val="none" w:sz="0" w:space="0" w:color="auto"/>
                                    <w:left w:val="none" w:sz="0" w:space="0" w:color="auto"/>
                                    <w:bottom w:val="none" w:sz="0" w:space="0" w:color="auto"/>
                                    <w:right w:val="none" w:sz="0" w:space="0" w:color="auto"/>
                                  </w:divBdr>
                                  <w:divsChild>
                                    <w:div w:id="932514546">
                                      <w:marLeft w:val="0"/>
                                      <w:marRight w:val="0"/>
                                      <w:marTop w:val="0"/>
                                      <w:marBottom w:val="0"/>
                                      <w:divBdr>
                                        <w:top w:val="none" w:sz="0" w:space="0" w:color="auto"/>
                                        <w:left w:val="none" w:sz="0" w:space="0" w:color="auto"/>
                                        <w:bottom w:val="none" w:sz="0" w:space="0" w:color="auto"/>
                                        <w:right w:val="none" w:sz="0" w:space="0" w:color="auto"/>
                                      </w:divBdr>
                                      <w:divsChild>
                                        <w:div w:id="1705911310">
                                          <w:marLeft w:val="0"/>
                                          <w:marRight w:val="0"/>
                                          <w:marTop w:val="0"/>
                                          <w:marBottom w:val="150"/>
                                          <w:divBdr>
                                            <w:top w:val="single" w:sz="6" w:space="4" w:color="EEEEEE"/>
                                            <w:left w:val="single" w:sz="6" w:space="5" w:color="EEEEEE"/>
                                            <w:bottom w:val="single" w:sz="6" w:space="8" w:color="EEEEEE"/>
                                            <w:right w:val="single" w:sz="6" w:space="0" w:color="EEEEEE"/>
                                          </w:divBdr>
                                          <w:divsChild>
                                            <w:div w:id="1256591514">
                                              <w:marLeft w:val="0"/>
                                              <w:marRight w:val="0"/>
                                              <w:marTop w:val="0"/>
                                              <w:marBottom w:val="0"/>
                                              <w:divBdr>
                                                <w:top w:val="single" w:sz="6" w:space="0" w:color="3079ED"/>
                                                <w:left w:val="single" w:sz="6" w:space="6" w:color="3079ED"/>
                                                <w:bottom w:val="single" w:sz="6" w:space="0" w:color="3079ED"/>
                                                <w:right w:val="single" w:sz="6" w:space="6" w:color="3079ED"/>
                                              </w:divBdr>
                                            </w:div>
                                          </w:divsChild>
                                        </w:div>
                                      </w:divsChild>
                                    </w:div>
                                    <w:div w:id="15618962">
                                      <w:marLeft w:val="0"/>
                                      <w:marRight w:val="0"/>
                                      <w:marTop w:val="0"/>
                                      <w:marBottom w:val="0"/>
                                      <w:divBdr>
                                        <w:top w:val="none" w:sz="0" w:space="0" w:color="auto"/>
                                        <w:left w:val="none" w:sz="0" w:space="0" w:color="auto"/>
                                        <w:bottom w:val="none" w:sz="0" w:space="0" w:color="auto"/>
                                        <w:right w:val="none" w:sz="0" w:space="0" w:color="auto"/>
                                      </w:divBdr>
                                      <w:divsChild>
                                        <w:div w:id="1862356685">
                                          <w:marLeft w:val="0"/>
                                          <w:marRight w:val="0"/>
                                          <w:marTop w:val="0"/>
                                          <w:marBottom w:val="0"/>
                                          <w:divBdr>
                                            <w:top w:val="none" w:sz="0" w:space="0" w:color="auto"/>
                                            <w:left w:val="none" w:sz="0" w:space="0" w:color="auto"/>
                                            <w:bottom w:val="none" w:sz="0" w:space="0" w:color="auto"/>
                                            <w:right w:val="none" w:sz="0" w:space="0" w:color="auto"/>
                                          </w:divBdr>
                                        </w:div>
                                        <w:div w:id="1344209546">
                                          <w:marLeft w:val="0"/>
                                          <w:marRight w:val="0"/>
                                          <w:marTop w:val="0"/>
                                          <w:marBottom w:val="0"/>
                                          <w:divBdr>
                                            <w:top w:val="none" w:sz="0" w:space="0" w:color="auto"/>
                                            <w:left w:val="none" w:sz="0" w:space="0" w:color="auto"/>
                                            <w:bottom w:val="none" w:sz="0" w:space="0" w:color="auto"/>
                                            <w:right w:val="none" w:sz="0" w:space="0" w:color="auto"/>
                                          </w:divBdr>
                                          <w:divsChild>
                                            <w:div w:id="1271935515">
                                              <w:marLeft w:val="0"/>
                                              <w:marRight w:val="0"/>
                                              <w:marTop w:val="0"/>
                                              <w:marBottom w:val="0"/>
                                              <w:divBdr>
                                                <w:top w:val="none" w:sz="0" w:space="0" w:color="auto"/>
                                                <w:left w:val="none" w:sz="0" w:space="0" w:color="auto"/>
                                                <w:bottom w:val="none" w:sz="0" w:space="0" w:color="auto"/>
                                                <w:right w:val="none" w:sz="0" w:space="0" w:color="auto"/>
                                              </w:divBdr>
                                              <w:divsChild>
                                                <w:div w:id="124336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01291944">
      <w:bodyDiv w:val="1"/>
      <w:marLeft w:val="0"/>
      <w:marRight w:val="0"/>
      <w:marTop w:val="0"/>
      <w:marBottom w:val="0"/>
      <w:divBdr>
        <w:top w:val="none" w:sz="0" w:space="0" w:color="auto"/>
        <w:left w:val="none" w:sz="0" w:space="0" w:color="auto"/>
        <w:bottom w:val="none" w:sz="0" w:space="0" w:color="auto"/>
        <w:right w:val="none" w:sz="0" w:space="0" w:color="auto"/>
      </w:divBdr>
    </w:div>
    <w:div w:id="1516917883">
      <w:bodyDiv w:val="1"/>
      <w:marLeft w:val="0"/>
      <w:marRight w:val="0"/>
      <w:marTop w:val="0"/>
      <w:marBottom w:val="0"/>
      <w:divBdr>
        <w:top w:val="none" w:sz="0" w:space="0" w:color="auto"/>
        <w:left w:val="none" w:sz="0" w:space="0" w:color="auto"/>
        <w:bottom w:val="none" w:sz="0" w:space="0" w:color="auto"/>
        <w:right w:val="none" w:sz="0" w:space="0" w:color="auto"/>
      </w:divBdr>
    </w:div>
    <w:div w:id="1642267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oleObject" Target="embeddings/oleObject5.bin"/><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7.emf"/><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image" Target="media/image9.png"/><Relationship Id="rId10" Type="http://schemas.openxmlformats.org/officeDocument/2006/relationships/oleObject" Target="embeddings/oleObject1.bin"/><Relationship Id="rId19" Type="http://schemas.openxmlformats.org/officeDocument/2006/relationships/image" Target="media/image6.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oleObject" Target="embeddings/oleObject3.bin"/><Relationship Id="rId22" Type="http://schemas.openxmlformats.org/officeDocument/2006/relationships/image" Target="media/image8.emf"/></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7.bin"/><Relationship Id="rId1"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Local\Microsoft\Windows\Temporary%20Internet%20Files\Content.IE5\2B1VBMU0\Vistains%5b1%5d.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EB28B2-A832-443F-966D-09E5250ED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Vistains[1].dot</Template>
  <TotalTime>53</TotalTime>
  <Pages>25</Pages>
  <Words>7372</Words>
  <Characters>42023</Characters>
  <Application>Microsoft Office Word</Application>
  <DocSecurity>0</DocSecurity>
  <Lines>350</Lines>
  <Paragraphs>98</Paragraphs>
  <ScaleCrop>false</ScaleCrop>
  <HeadingPairs>
    <vt:vector size="2" baseType="variant">
      <vt:variant>
        <vt:lpstr>Titolo</vt:lpstr>
      </vt:variant>
      <vt:variant>
        <vt:i4>1</vt:i4>
      </vt:variant>
    </vt:vector>
  </HeadingPairs>
  <TitlesOfParts>
    <vt:vector size="1" baseType="lpstr">
      <vt:lpstr>Vista d'insieme</vt:lpstr>
    </vt:vector>
  </TitlesOfParts>
  <Company>CSI Piemonte</Company>
  <LinksUpToDate>false</LinksUpToDate>
  <CharactersWithSpaces>49297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Vista d'insieme</dc:title>
  <dc:subject>&lt;nome Progetto&gt;</dc:subject>
  <dc:creator>Administrator</dc:creator>
  <cp:lastModifiedBy>FALCONE Michele 809</cp:lastModifiedBy>
  <cp:revision>6</cp:revision>
  <cp:lastPrinted>2014-07-11T08:24:00Z</cp:lastPrinted>
  <dcterms:created xsi:type="dcterms:W3CDTF">2014-09-03T12:07:00Z</dcterms:created>
  <dcterms:modified xsi:type="dcterms:W3CDTF">2014-09-03T13:26:00Z</dcterms:modified>
</cp:coreProperties>
</file>